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0A98B" w14:textId="135D9018" w:rsidR="000365B0" w:rsidRPr="006E7B9E" w:rsidRDefault="001C2D86" w:rsidP="00B912B0">
      <w:pPr>
        <w:numPr>
          <w:ilvl w:val="0"/>
          <w:numId w:val="0"/>
        </w:numPr>
        <w:jc w:val="center"/>
        <w:rPr>
          <w:rFonts w:ascii="Calisto MT" w:hAnsi="Calisto MT"/>
          <w:b/>
          <w:sz w:val="32"/>
        </w:rPr>
      </w:pPr>
      <w:r>
        <w:rPr>
          <w:rFonts w:ascii="Calisto MT" w:hAnsi="Calisto MT"/>
          <w:b/>
          <w:sz w:val="32"/>
        </w:rPr>
        <w:t>Readfield</w:t>
      </w:r>
      <w:r w:rsidR="00283139" w:rsidRPr="006E7B9E">
        <w:rPr>
          <w:rFonts w:ascii="Calisto MT" w:hAnsi="Calisto MT"/>
          <w:b/>
          <w:sz w:val="32"/>
        </w:rPr>
        <w:t xml:space="preserve"> </w:t>
      </w:r>
      <w:r w:rsidR="000365B0" w:rsidRPr="006E7B9E">
        <w:rPr>
          <w:rFonts w:ascii="Calisto MT" w:hAnsi="Calisto MT"/>
          <w:b/>
          <w:sz w:val="32"/>
        </w:rPr>
        <w:t>Housing Profile</w:t>
      </w:r>
    </w:p>
    <w:p w14:paraId="4EC0A98C" w14:textId="77777777" w:rsidR="006F51A2" w:rsidRPr="00632735" w:rsidRDefault="006F51A2" w:rsidP="00B912B0">
      <w:pPr>
        <w:numPr>
          <w:ilvl w:val="0"/>
          <w:numId w:val="0"/>
        </w:numPr>
        <w:rPr>
          <w:rFonts w:ascii="Calisto MT" w:hAnsi="Calisto MT"/>
          <w:b/>
        </w:rPr>
      </w:pPr>
    </w:p>
    <w:p w14:paraId="4EC0A98D" w14:textId="77777777" w:rsidR="006F51A2" w:rsidRPr="00632735" w:rsidRDefault="006F51A2" w:rsidP="00B912B0">
      <w:pPr>
        <w:numPr>
          <w:ilvl w:val="0"/>
          <w:numId w:val="0"/>
        </w:numPr>
        <w:rPr>
          <w:rFonts w:ascii="Calisto MT" w:hAnsi="Calisto MT"/>
          <w:b/>
        </w:rPr>
      </w:pPr>
    </w:p>
    <w:p w14:paraId="45147E03" w14:textId="77777777" w:rsidR="00326D31" w:rsidRDefault="00326D31" w:rsidP="00DB333A">
      <w:pPr>
        <w:numPr>
          <w:ilvl w:val="0"/>
          <w:numId w:val="0"/>
        </w:numPr>
        <w:rPr>
          <w:rFonts w:ascii="Calisto MT" w:hAnsi="Calisto MT"/>
          <w:b/>
        </w:rPr>
      </w:pPr>
      <w:r w:rsidRPr="002E63F4">
        <w:rPr>
          <w:rFonts w:ascii="Calisto MT" w:hAnsi="Calisto MT"/>
          <w:b/>
        </w:rPr>
        <w:t>The Housing Stock:</w:t>
      </w:r>
    </w:p>
    <w:p w14:paraId="3E33024C" w14:textId="77777777" w:rsidR="00326D31" w:rsidRPr="002E63F4" w:rsidRDefault="00326D31" w:rsidP="00DB333A">
      <w:pPr>
        <w:numPr>
          <w:ilvl w:val="0"/>
          <w:numId w:val="0"/>
        </w:numPr>
        <w:rPr>
          <w:rFonts w:ascii="Calisto MT" w:hAnsi="Calisto MT"/>
        </w:rPr>
      </w:pPr>
    </w:p>
    <w:p w14:paraId="45EBE2D8" w14:textId="3FB375B4" w:rsidR="00326D31" w:rsidRPr="002E63F4" w:rsidRDefault="00326D31" w:rsidP="00DB333A">
      <w:pPr>
        <w:numPr>
          <w:ilvl w:val="0"/>
          <w:numId w:val="0"/>
        </w:numPr>
        <w:rPr>
          <w:rFonts w:ascii="Calisto MT" w:hAnsi="Calisto MT"/>
        </w:rPr>
      </w:pPr>
      <w:r w:rsidRPr="002E63F4">
        <w:rPr>
          <w:rFonts w:ascii="Calisto MT" w:hAnsi="Calisto MT"/>
        </w:rPr>
        <w:t xml:space="preserve">The supply, quality, and availability of housing in </w:t>
      </w:r>
      <w:r>
        <w:rPr>
          <w:rFonts w:ascii="Calisto MT" w:hAnsi="Calisto MT"/>
        </w:rPr>
        <w:t>Readfield</w:t>
      </w:r>
      <w:r w:rsidRPr="002E63F4">
        <w:rPr>
          <w:rFonts w:ascii="Calisto MT" w:hAnsi="Calisto MT"/>
        </w:rPr>
        <w:t xml:space="preserve"> is a factor in the overall growth and health of the town.  Although town government has little control over the supply of housing, it is possible that any problems may be addressed at the municipal level.  If a large proportion of housing is substandard, for example, or not energy-efficient, there are grants that the Town can use to help.  If housing prices rise to the point where new houses are not affordable, that presents a whole new set of problems in getting people to move to town for the wages that are available.</w:t>
      </w:r>
    </w:p>
    <w:p w14:paraId="2AECC240" w14:textId="77777777" w:rsidR="0000077F" w:rsidRDefault="0000077F" w:rsidP="00DB333A">
      <w:pPr>
        <w:numPr>
          <w:ilvl w:val="0"/>
          <w:numId w:val="0"/>
        </w:numPr>
        <w:rPr>
          <w:rFonts w:ascii="Calisto MT" w:hAnsi="Calisto MT"/>
        </w:rPr>
      </w:pPr>
    </w:p>
    <w:p w14:paraId="056A4C05" w14:textId="62B73EB0" w:rsidR="00326D31" w:rsidRDefault="00326D31" w:rsidP="00DB333A">
      <w:pPr>
        <w:numPr>
          <w:ilvl w:val="0"/>
          <w:numId w:val="0"/>
        </w:numPr>
        <w:rPr>
          <w:rFonts w:ascii="Calisto MT" w:hAnsi="Calisto MT"/>
        </w:rPr>
      </w:pPr>
      <w:r w:rsidRPr="002E63F4">
        <w:rPr>
          <w:rFonts w:ascii="Calisto MT" w:hAnsi="Calisto MT"/>
        </w:rPr>
        <w:t xml:space="preserve">The table </w:t>
      </w:r>
      <w:r>
        <w:rPr>
          <w:rFonts w:ascii="Calisto MT" w:hAnsi="Calisto MT"/>
        </w:rPr>
        <w:t>below</w:t>
      </w:r>
      <w:r w:rsidRPr="002E63F4">
        <w:rPr>
          <w:rFonts w:ascii="Calisto MT" w:hAnsi="Calisto MT"/>
        </w:rPr>
        <w:t xml:space="preserve"> shows the development of housing by type since 1970.  (There are some discrepancies, since the census changed its definition of seasonal unit in 1980, and there was no such thing as a mobile home in 1970.)  The total number of housing units </w:t>
      </w:r>
      <w:r>
        <w:rPr>
          <w:rFonts w:ascii="Calisto MT" w:hAnsi="Calisto MT"/>
        </w:rPr>
        <w:t>more than</w:t>
      </w:r>
      <w:r w:rsidRPr="002E63F4">
        <w:rPr>
          <w:rFonts w:ascii="Calisto MT" w:hAnsi="Calisto MT"/>
        </w:rPr>
        <w:t xml:space="preserve"> doubled between 1970 and 2010, with the biggest increase in the 80’s when almost </w:t>
      </w:r>
      <w:r>
        <w:rPr>
          <w:rFonts w:ascii="Calisto MT" w:hAnsi="Calisto MT"/>
        </w:rPr>
        <w:t>50</w:t>
      </w:r>
      <w:r w:rsidRPr="002E63F4">
        <w:rPr>
          <w:rFonts w:ascii="Calisto MT" w:hAnsi="Calisto MT"/>
        </w:rPr>
        <w:t xml:space="preserve"> new houses per year were built.  </w:t>
      </w:r>
      <w:r>
        <w:rPr>
          <w:rFonts w:ascii="Calisto MT" w:hAnsi="Calisto MT"/>
        </w:rPr>
        <w:t>The 1990’s saw</w:t>
      </w:r>
      <w:r w:rsidRPr="002E63F4">
        <w:rPr>
          <w:rFonts w:ascii="Calisto MT" w:hAnsi="Calisto MT"/>
        </w:rPr>
        <w:t xml:space="preserve"> the biggest jump in mobile homes – in fact almost </w:t>
      </w:r>
      <w:r>
        <w:rPr>
          <w:rFonts w:ascii="Calisto MT" w:hAnsi="Calisto MT"/>
        </w:rPr>
        <w:t>a third</w:t>
      </w:r>
      <w:r w:rsidRPr="002E63F4">
        <w:rPr>
          <w:rFonts w:ascii="Calisto MT" w:hAnsi="Calisto MT"/>
        </w:rPr>
        <w:t xml:space="preserve"> of new homes in the </w:t>
      </w:r>
      <w:r>
        <w:rPr>
          <w:rFonts w:ascii="Calisto MT" w:hAnsi="Calisto MT"/>
        </w:rPr>
        <w:t>9</w:t>
      </w:r>
      <w:r w:rsidRPr="002E63F4">
        <w:rPr>
          <w:rFonts w:ascii="Calisto MT" w:hAnsi="Calisto MT"/>
        </w:rPr>
        <w:t xml:space="preserve">0’s were mobile homes.  (Since 1980, </w:t>
      </w:r>
      <w:r>
        <w:rPr>
          <w:rFonts w:ascii="Calisto MT" w:hAnsi="Calisto MT"/>
        </w:rPr>
        <w:t>a little under 20</w:t>
      </w:r>
      <w:r w:rsidRPr="002E63F4">
        <w:rPr>
          <w:rFonts w:ascii="Calisto MT" w:hAnsi="Calisto MT"/>
        </w:rPr>
        <w:t xml:space="preserve"> percent of all new homes have been mobile homes.)  The numbers do not actually add up, with </w:t>
      </w:r>
      <w:r>
        <w:rPr>
          <w:rFonts w:ascii="Calisto MT" w:hAnsi="Calisto MT"/>
        </w:rPr>
        <w:t>30</w:t>
      </w:r>
      <w:r w:rsidRPr="002E63F4">
        <w:rPr>
          <w:rFonts w:ascii="Calisto MT" w:hAnsi="Calisto MT"/>
        </w:rPr>
        <w:t xml:space="preserve"> percent of the housing additions being seasonal.  There could be some overlap, but the bottom line is that there were not many traditional stick-built homes built in the 19</w:t>
      </w:r>
      <w:r>
        <w:rPr>
          <w:rFonts w:ascii="Calisto MT" w:hAnsi="Calisto MT"/>
        </w:rPr>
        <w:t>9</w:t>
      </w:r>
      <w:r w:rsidRPr="002E63F4">
        <w:rPr>
          <w:rFonts w:ascii="Calisto MT" w:hAnsi="Calisto MT"/>
        </w:rPr>
        <w:t>0’s.</w:t>
      </w:r>
    </w:p>
    <w:p w14:paraId="59F2FD3C" w14:textId="77777777" w:rsidR="00326D31" w:rsidRDefault="00326D31" w:rsidP="00326D31">
      <w:pPr>
        <w:numPr>
          <w:ilvl w:val="0"/>
          <w:numId w:val="0"/>
        </w:numPr>
        <w:ind w:left="360"/>
        <w:rPr>
          <w:rFonts w:ascii="Calisto MT" w:hAnsi="Calisto MT"/>
        </w:rPr>
      </w:pPr>
    </w:p>
    <w:p w14:paraId="59E9C116" w14:textId="1D7072C4" w:rsidR="00326D31" w:rsidRDefault="00326D31" w:rsidP="00326D31">
      <w:pPr>
        <w:numPr>
          <w:ilvl w:val="0"/>
          <w:numId w:val="0"/>
        </w:numPr>
        <w:ind w:left="360"/>
        <w:rPr>
          <w:rFonts w:ascii="Calisto MT" w:hAnsi="Calisto MT"/>
          <w:b/>
        </w:rPr>
      </w:pPr>
      <w:r>
        <w:rPr>
          <w:rFonts w:ascii="Calisto MT" w:hAnsi="Calisto MT"/>
          <w:b/>
        </w:rPr>
        <w:t xml:space="preserve">Table </w:t>
      </w:r>
      <w:r w:rsidR="0000077F">
        <w:rPr>
          <w:rFonts w:ascii="Calisto MT" w:hAnsi="Calisto MT"/>
          <w:b/>
        </w:rPr>
        <w:t>1</w:t>
      </w:r>
      <w:r w:rsidRPr="00E07311">
        <w:rPr>
          <w:rFonts w:ascii="Calisto MT" w:hAnsi="Calisto MT"/>
          <w:b/>
        </w:rPr>
        <w:t xml:space="preserve">:  </w:t>
      </w:r>
      <w:r w:rsidR="0000077F">
        <w:rPr>
          <w:rFonts w:ascii="Calisto MT" w:hAnsi="Calisto MT"/>
          <w:b/>
        </w:rPr>
        <w:t>Readfield</w:t>
      </w:r>
      <w:r w:rsidRPr="00E07311">
        <w:rPr>
          <w:rFonts w:ascii="Calisto MT" w:hAnsi="Calisto MT"/>
          <w:b/>
        </w:rPr>
        <w:t xml:space="preserve"> Housing, by Type and Occupancy, 1970-2010</w:t>
      </w:r>
    </w:p>
    <w:p w14:paraId="77A13E1C" w14:textId="77777777" w:rsidR="00326D31" w:rsidRDefault="00326D31" w:rsidP="00326D31">
      <w:pPr>
        <w:numPr>
          <w:ilvl w:val="0"/>
          <w:numId w:val="0"/>
        </w:numPr>
        <w:ind w:left="360"/>
        <w:rPr>
          <w:rFonts w:ascii="Calisto MT" w:hAnsi="Calisto MT"/>
        </w:rPr>
      </w:pPr>
    </w:p>
    <w:tbl>
      <w:tblPr>
        <w:tblW w:w="9625"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1885"/>
        <w:gridCol w:w="1350"/>
        <w:gridCol w:w="1350"/>
        <w:gridCol w:w="1260"/>
        <w:gridCol w:w="1170"/>
        <w:gridCol w:w="1260"/>
        <w:gridCol w:w="1350"/>
      </w:tblGrid>
      <w:tr w:rsidR="00FC53AE" w:rsidRPr="00B50385" w14:paraId="4B75EFFF" w14:textId="7E957709" w:rsidTr="000F3DFE">
        <w:trPr>
          <w:trHeight w:val="502"/>
          <w:jc w:val="center"/>
        </w:trPr>
        <w:tc>
          <w:tcPr>
            <w:tcW w:w="1885" w:type="dxa"/>
            <w:shd w:val="clear" w:color="auto" w:fill="DEEAF6"/>
          </w:tcPr>
          <w:p w14:paraId="7FD89F32" w14:textId="77777777" w:rsidR="00FC53AE" w:rsidRPr="00FC53AE" w:rsidRDefault="00FC53AE" w:rsidP="00FC53AE">
            <w:pPr>
              <w:numPr>
                <w:ilvl w:val="0"/>
                <w:numId w:val="0"/>
              </w:numPr>
              <w:spacing w:after="58"/>
              <w:ind w:left="360"/>
              <w:jc w:val="left"/>
              <w:rPr>
                <w:rFonts w:ascii="Calisto MT" w:hAnsi="Calisto MT"/>
                <w:sz w:val="20"/>
                <w:szCs w:val="20"/>
              </w:rPr>
            </w:pPr>
          </w:p>
        </w:tc>
        <w:tc>
          <w:tcPr>
            <w:tcW w:w="1350" w:type="dxa"/>
            <w:shd w:val="clear" w:color="auto" w:fill="DEEAF6"/>
          </w:tcPr>
          <w:p w14:paraId="34603814" w14:textId="77777777" w:rsidR="00FC53AE" w:rsidRPr="0006741C" w:rsidRDefault="00FC53AE" w:rsidP="00326D31">
            <w:pPr>
              <w:numPr>
                <w:ilvl w:val="0"/>
                <w:numId w:val="0"/>
              </w:numPr>
              <w:spacing w:after="58"/>
              <w:ind w:left="360"/>
              <w:jc w:val="center"/>
              <w:rPr>
                <w:rFonts w:ascii="Calisto MT" w:hAnsi="Calisto MT"/>
                <w:b/>
                <w:sz w:val="22"/>
                <w:szCs w:val="22"/>
              </w:rPr>
            </w:pPr>
            <w:r w:rsidRPr="0006741C">
              <w:rPr>
                <w:rFonts w:ascii="Calisto MT" w:hAnsi="Calisto MT"/>
                <w:b/>
                <w:sz w:val="22"/>
                <w:szCs w:val="22"/>
              </w:rPr>
              <w:t>1970</w:t>
            </w:r>
          </w:p>
        </w:tc>
        <w:tc>
          <w:tcPr>
            <w:tcW w:w="1350" w:type="dxa"/>
            <w:shd w:val="clear" w:color="auto" w:fill="DEEAF6"/>
          </w:tcPr>
          <w:p w14:paraId="6A5414EE" w14:textId="77777777" w:rsidR="00FC53AE" w:rsidRPr="0006741C" w:rsidRDefault="00FC53AE" w:rsidP="00326D31">
            <w:pPr>
              <w:numPr>
                <w:ilvl w:val="0"/>
                <w:numId w:val="0"/>
              </w:numPr>
              <w:spacing w:after="58"/>
              <w:ind w:left="360"/>
              <w:jc w:val="center"/>
              <w:rPr>
                <w:rFonts w:ascii="Calisto MT" w:hAnsi="Calisto MT"/>
                <w:b/>
                <w:sz w:val="22"/>
                <w:szCs w:val="22"/>
              </w:rPr>
            </w:pPr>
            <w:r w:rsidRPr="0006741C">
              <w:rPr>
                <w:rFonts w:ascii="Calisto MT" w:hAnsi="Calisto MT"/>
                <w:b/>
                <w:sz w:val="22"/>
                <w:szCs w:val="22"/>
              </w:rPr>
              <w:t>1980</w:t>
            </w:r>
          </w:p>
        </w:tc>
        <w:tc>
          <w:tcPr>
            <w:tcW w:w="1260" w:type="dxa"/>
            <w:shd w:val="clear" w:color="auto" w:fill="DEEAF6"/>
          </w:tcPr>
          <w:p w14:paraId="36B3DB1C" w14:textId="77777777" w:rsidR="00FC53AE" w:rsidRPr="0006741C" w:rsidRDefault="00FC53AE" w:rsidP="00326D31">
            <w:pPr>
              <w:numPr>
                <w:ilvl w:val="0"/>
                <w:numId w:val="0"/>
              </w:numPr>
              <w:spacing w:after="58"/>
              <w:ind w:left="360"/>
              <w:jc w:val="center"/>
              <w:rPr>
                <w:rFonts w:ascii="Calisto MT" w:hAnsi="Calisto MT"/>
                <w:b/>
                <w:sz w:val="22"/>
                <w:szCs w:val="22"/>
              </w:rPr>
            </w:pPr>
            <w:r w:rsidRPr="0006741C">
              <w:rPr>
                <w:rFonts w:ascii="Calisto MT" w:hAnsi="Calisto MT"/>
                <w:b/>
                <w:sz w:val="22"/>
                <w:szCs w:val="22"/>
              </w:rPr>
              <w:t>1990</w:t>
            </w:r>
          </w:p>
        </w:tc>
        <w:tc>
          <w:tcPr>
            <w:tcW w:w="1170" w:type="dxa"/>
            <w:shd w:val="clear" w:color="auto" w:fill="DEEAF6"/>
          </w:tcPr>
          <w:p w14:paraId="2CE9832F" w14:textId="77777777" w:rsidR="00FC53AE" w:rsidRPr="0006741C" w:rsidRDefault="00FC53AE" w:rsidP="000F3DFE">
            <w:pPr>
              <w:numPr>
                <w:ilvl w:val="0"/>
                <w:numId w:val="0"/>
              </w:numPr>
              <w:spacing w:after="58"/>
              <w:ind w:left="73"/>
              <w:jc w:val="center"/>
              <w:rPr>
                <w:rFonts w:ascii="Calisto MT" w:hAnsi="Calisto MT"/>
                <w:b/>
                <w:sz w:val="22"/>
                <w:szCs w:val="22"/>
              </w:rPr>
            </w:pPr>
            <w:r w:rsidRPr="0006741C">
              <w:rPr>
                <w:rFonts w:ascii="Calisto MT" w:hAnsi="Calisto MT"/>
                <w:b/>
                <w:sz w:val="22"/>
                <w:szCs w:val="22"/>
              </w:rPr>
              <w:t>2000</w:t>
            </w:r>
          </w:p>
        </w:tc>
        <w:tc>
          <w:tcPr>
            <w:tcW w:w="1260" w:type="dxa"/>
            <w:shd w:val="clear" w:color="auto" w:fill="DEEAF6"/>
          </w:tcPr>
          <w:p w14:paraId="155A7CE4" w14:textId="77777777" w:rsidR="00FC53AE" w:rsidRPr="0006741C" w:rsidRDefault="00FC53AE" w:rsidP="00326D31">
            <w:pPr>
              <w:numPr>
                <w:ilvl w:val="0"/>
                <w:numId w:val="0"/>
              </w:numPr>
              <w:spacing w:after="58"/>
              <w:ind w:left="360"/>
              <w:jc w:val="center"/>
              <w:rPr>
                <w:rFonts w:ascii="Calisto MT" w:hAnsi="Calisto MT"/>
                <w:b/>
                <w:sz w:val="22"/>
                <w:szCs w:val="22"/>
              </w:rPr>
            </w:pPr>
            <w:r w:rsidRPr="0006741C">
              <w:rPr>
                <w:rFonts w:ascii="Calisto MT" w:hAnsi="Calisto MT"/>
                <w:b/>
                <w:sz w:val="22"/>
                <w:szCs w:val="22"/>
              </w:rPr>
              <w:t>2010</w:t>
            </w:r>
          </w:p>
        </w:tc>
        <w:tc>
          <w:tcPr>
            <w:tcW w:w="1350" w:type="dxa"/>
            <w:shd w:val="clear" w:color="auto" w:fill="DEEAF6"/>
          </w:tcPr>
          <w:p w14:paraId="4704924C" w14:textId="0CC283C9" w:rsidR="00FC53AE" w:rsidRPr="0006741C" w:rsidRDefault="00FC53AE" w:rsidP="00326D31">
            <w:pPr>
              <w:numPr>
                <w:ilvl w:val="0"/>
                <w:numId w:val="0"/>
              </w:numPr>
              <w:spacing w:after="58"/>
              <w:ind w:left="360"/>
              <w:jc w:val="center"/>
              <w:rPr>
                <w:rFonts w:ascii="Calisto MT" w:hAnsi="Calisto MT"/>
                <w:b/>
                <w:sz w:val="22"/>
                <w:szCs w:val="22"/>
              </w:rPr>
            </w:pPr>
            <w:r>
              <w:rPr>
                <w:rFonts w:ascii="Calisto MT" w:hAnsi="Calisto MT"/>
                <w:b/>
                <w:sz w:val="22"/>
                <w:szCs w:val="22"/>
              </w:rPr>
              <w:t>2020</w:t>
            </w:r>
          </w:p>
        </w:tc>
      </w:tr>
      <w:tr w:rsidR="00FC53AE" w:rsidRPr="00B50385" w14:paraId="5B91CDF5" w14:textId="55E567DD" w:rsidTr="000F3DFE">
        <w:trPr>
          <w:trHeight w:val="600"/>
          <w:jc w:val="center"/>
        </w:trPr>
        <w:tc>
          <w:tcPr>
            <w:tcW w:w="1885" w:type="dxa"/>
            <w:shd w:val="clear" w:color="auto" w:fill="DEEAF6"/>
          </w:tcPr>
          <w:p w14:paraId="0684FA2F" w14:textId="77777777" w:rsidR="00FC53AE" w:rsidRPr="00FC53AE" w:rsidRDefault="00FC53AE" w:rsidP="00FC53AE">
            <w:pPr>
              <w:numPr>
                <w:ilvl w:val="0"/>
                <w:numId w:val="0"/>
              </w:numPr>
              <w:spacing w:after="58"/>
              <w:ind w:left="360"/>
              <w:jc w:val="left"/>
              <w:rPr>
                <w:rFonts w:ascii="Calisto MT" w:hAnsi="Calisto MT"/>
                <w:sz w:val="20"/>
                <w:szCs w:val="20"/>
              </w:rPr>
            </w:pPr>
            <w:r w:rsidRPr="00FC53AE">
              <w:rPr>
                <w:rFonts w:ascii="Calisto MT" w:hAnsi="Calisto MT"/>
                <w:sz w:val="20"/>
                <w:szCs w:val="20"/>
              </w:rPr>
              <w:t>Total Housing Units</w:t>
            </w:r>
          </w:p>
        </w:tc>
        <w:tc>
          <w:tcPr>
            <w:tcW w:w="1350" w:type="dxa"/>
            <w:shd w:val="clear" w:color="auto" w:fill="auto"/>
          </w:tcPr>
          <w:p w14:paraId="367E89CF" w14:textId="69A880E1" w:rsidR="00FC53AE" w:rsidRPr="0006741C" w:rsidRDefault="00FC53AE" w:rsidP="00326D31">
            <w:pPr>
              <w:numPr>
                <w:ilvl w:val="0"/>
                <w:numId w:val="0"/>
              </w:numPr>
              <w:spacing w:after="58"/>
              <w:ind w:left="360"/>
              <w:jc w:val="center"/>
              <w:rPr>
                <w:rFonts w:ascii="Calisto MT" w:hAnsi="Calisto MT"/>
                <w:sz w:val="22"/>
                <w:szCs w:val="22"/>
              </w:rPr>
            </w:pPr>
            <w:r>
              <w:rPr>
                <w:rFonts w:ascii="Calisto MT" w:hAnsi="Calisto MT"/>
                <w:sz w:val="22"/>
                <w:szCs w:val="22"/>
              </w:rPr>
              <w:t>554</w:t>
            </w:r>
          </w:p>
        </w:tc>
        <w:tc>
          <w:tcPr>
            <w:tcW w:w="1350" w:type="dxa"/>
            <w:shd w:val="clear" w:color="auto" w:fill="DEEAF6"/>
          </w:tcPr>
          <w:p w14:paraId="2F798E89" w14:textId="4F15F461" w:rsidR="00FC53AE" w:rsidRPr="0006741C" w:rsidRDefault="00FC53AE" w:rsidP="00326D31">
            <w:pPr>
              <w:numPr>
                <w:ilvl w:val="0"/>
                <w:numId w:val="0"/>
              </w:numPr>
              <w:spacing w:after="58"/>
              <w:ind w:left="360"/>
              <w:jc w:val="center"/>
              <w:rPr>
                <w:rFonts w:ascii="Calisto MT" w:hAnsi="Calisto MT"/>
                <w:sz w:val="22"/>
                <w:szCs w:val="22"/>
              </w:rPr>
            </w:pPr>
            <w:r>
              <w:rPr>
                <w:rFonts w:ascii="Calisto MT" w:hAnsi="Calisto MT"/>
                <w:sz w:val="22"/>
                <w:szCs w:val="22"/>
              </w:rPr>
              <w:t>870</w:t>
            </w:r>
          </w:p>
        </w:tc>
        <w:tc>
          <w:tcPr>
            <w:tcW w:w="1260" w:type="dxa"/>
            <w:shd w:val="clear" w:color="auto" w:fill="auto"/>
          </w:tcPr>
          <w:p w14:paraId="655DEA6B" w14:textId="205C85AD" w:rsidR="00FC53AE" w:rsidRPr="0006741C" w:rsidRDefault="00FC53AE" w:rsidP="00326D31">
            <w:pPr>
              <w:numPr>
                <w:ilvl w:val="0"/>
                <w:numId w:val="0"/>
              </w:numPr>
              <w:spacing w:after="58"/>
              <w:ind w:left="360"/>
              <w:jc w:val="center"/>
              <w:rPr>
                <w:rFonts w:ascii="Calisto MT" w:hAnsi="Calisto MT"/>
                <w:sz w:val="22"/>
                <w:szCs w:val="22"/>
              </w:rPr>
            </w:pPr>
            <w:r w:rsidRPr="0006741C">
              <w:rPr>
                <w:rFonts w:ascii="Calisto MT" w:hAnsi="Calisto MT"/>
                <w:sz w:val="22"/>
                <w:szCs w:val="22"/>
              </w:rPr>
              <w:t>1,</w:t>
            </w:r>
            <w:r>
              <w:rPr>
                <w:rFonts w:ascii="Calisto MT" w:hAnsi="Calisto MT"/>
                <w:sz w:val="22"/>
                <w:szCs w:val="22"/>
              </w:rPr>
              <w:t>0</w:t>
            </w:r>
            <w:r w:rsidRPr="0006741C">
              <w:rPr>
                <w:rFonts w:ascii="Calisto MT" w:hAnsi="Calisto MT"/>
                <w:sz w:val="22"/>
                <w:szCs w:val="22"/>
              </w:rPr>
              <w:t>03</w:t>
            </w:r>
          </w:p>
        </w:tc>
        <w:tc>
          <w:tcPr>
            <w:tcW w:w="1170" w:type="dxa"/>
            <w:shd w:val="clear" w:color="auto" w:fill="DEEAF6"/>
          </w:tcPr>
          <w:p w14:paraId="5EF7041A" w14:textId="0CC87DEE" w:rsidR="00FC53AE" w:rsidRPr="0006741C" w:rsidRDefault="00FC53AE" w:rsidP="000F3DFE">
            <w:pPr>
              <w:numPr>
                <w:ilvl w:val="0"/>
                <w:numId w:val="0"/>
              </w:numPr>
              <w:spacing w:after="58"/>
              <w:ind w:left="73"/>
              <w:jc w:val="center"/>
              <w:rPr>
                <w:rFonts w:ascii="Calisto MT" w:hAnsi="Calisto MT"/>
                <w:sz w:val="22"/>
                <w:szCs w:val="22"/>
              </w:rPr>
            </w:pPr>
            <w:r>
              <w:rPr>
                <w:rFonts w:ascii="Calisto MT" w:hAnsi="Calisto MT"/>
                <w:sz w:val="22"/>
                <w:szCs w:val="22"/>
              </w:rPr>
              <w:t>1,148</w:t>
            </w:r>
          </w:p>
        </w:tc>
        <w:tc>
          <w:tcPr>
            <w:tcW w:w="1260" w:type="dxa"/>
            <w:shd w:val="clear" w:color="auto" w:fill="auto"/>
          </w:tcPr>
          <w:p w14:paraId="4565559A" w14:textId="4C4913C9" w:rsidR="00FC53AE" w:rsidRPr="0006741C" w:rsidRDefault="00FC53AE" w:rsidP="00326D31">
            <w:pPr>
              <w:numPr>
                <w:ilvl w:val="0"/>
                <w:numId w:val="0"/>
              </w:numPr>
              <w:spacing w:after="58"/>
              <w:ind w:left="360"/>
              <w:jc w:val="center"/>
              <w:rPr>
                <w:rFonts w:ascii="Calisto MT" w:hAnsi="Calisto MT"/>
                <w:sz w:val="22"/>
                <w:szCs w:val="22"/>
              </w:rPr>
            </w:pPr>
            <w:r>
              <w:rPr>
                <w:rFonts w:ascii="Calisto MT" w:hAnsi="Calisto MT"/>
                <w:sz w:val="22"/>
                <w:szCs w:val="22"/>
              </w:rPr>
              <w:t>1,293</w:t>
            </w:r>
          </w:p>
        </w:tc>
        <w:tc>
          <w:tcPr>
            <w:tcW w:w="1350" w:type="dxa"/>
          </w:tcPr>
          <w:p w14:paraId="5CCE6F30" w14:textId="7191DB9D" w:rsidR="00FC53AE" w:rsidRDefault="002E0396" w:rsidP="00326D31">
            <w:pPr>
              <w:numPr>
                <w:ilvl w:val="0"/>
                <w:numId w:val="0"/>
              </w:numPr>
              <w:spacing w:after="58"/>
              <w:ind w:left="360"/>
              <w:jc w:val="center"/>
              <w:rPr>
                <w:rFonts w:ascii="Calisto MT" w:hAnsi="Calisto MT"/>
                <w:sz w:val="22"/>
                <w:szCs w:val="22"/>
              </w:rPr>
            </w:pPr>
            <w:r>
              <w:rPr>
                <w:rFonts w:ascii="Calisto MT" w:hAnsi="Calisto MT"/>
                <w:sz w:val="22"/>
                <w:szCs w:val="22"/>
              </w:rPr>
              <w:t>1,320</w:t>
            </w:r>
          </w:p>
        </w:tc>
      </w:tr>
      <w:tr w:rsidR="00FC53AE" w:rsidRPr="00B50385" w14:paraId="3789BCBE" w14:textId="2A049C06" w:rsidTr="000F3DFE">
        <w:trPr>
          <w:jc w:val="center"/>
        </w:trPr>
        <w:tc>
          <w:tcPr>
            <w:tcW w:w="1885" w:type="dxa"/>
            <w:shd w:val="clear" w:color="auto" w:fill="DEEAF6"/>
          </w:tcPr>
          <w:p w14:paraId="0397281E" w14:textId="77777777" w:rsidR="00FC53AE" w:rsidRPr="00FC53AE" w:rsidRDefault="00FC53AE" w:rsidP="00FC53AE">
            <w:pPr>
              <w:numPr>
                <w:ilvl w:val="0"/>
                <w:numId w:val="0"/>
              </w:numPr>
              <w:spacing w:after="58"/>
              <w:ind w:left="360"/>
              <w:jc w:val="left"/>
              <w:rPr>
                <w:rFonts w:ascii="Calisto MT" w:hAnsi="Calisto MT"/>
                <w:sz w:val="20"/>
                <w:szCs w:val="20"/>
              </w:rPr>
            </w:pPr>
            <w:r w:rsidRPr="00FC53AE">
              <w:rPr>
                <w:rFonts w:ascii="Calisto MT" w:hAnsi="Calisto MT"/>
                <w:sz w:val="20"/>
                <w:szCs w:val="20"/>
              </w:rPr>
              <w:t>Occupied Housing Units</w:t>
            </w:r>
          </w:p>
        </w:tc>
        <w:tc>
          <w:tcPr>
            <w:tcW w:w="1350" w:type="dxa"/>
            <w:shd w:val="clear" w:color="auto" w:fill="DEEAF6"/>
          </w:tcPr>
          <w:p w14:paraId="58EAC0E4" w14:textId="43EACAE5" w:rsidR="00FC53AE" w:rsidRPr="0006741C" w:rsidRDefault="00FC53AE" w:rsidP="00326D31">
            <w:pPr>
              <w:numPr>
                <w:ilvl w:val="0"/>
                <w:numId w:val="0"/>
              </w:numPr>
              <w:spacing w:after="58"/>
              <w:ind w:left="360"/>
              <w:jc w:val="center"/>
              <w:rPr>
                <w:rFonts w:ascii="Calisto MT" w:hAnsi="Calisto MT"/>
                <w:sz w:val="22"/>
                <w:szCs w:val="22"/>
              </w:rPr>
            </w:pPr>
            <w:r>
              <w:rPr>
                <w:rFonts w:ascii="Calisto MT" w:hAnsi="Calisto MT"/>
                <w:sz w:val="22"/>
                <w:szCs w:val="22"/>
              </w:rPr>
              <w:t>381</w:t>
            </w:r>
          </w:p>
        </w:tc>
        <w:tc>
          <w:tcPr>
            <w:tcW w:w="1350" w:type="dxa"/>
            <w:shd w:val="clear" w:color="auto" w:fill="DEEAF6"/>
          </w:tcPr>
          <w:p w14:paraId="40F6DB4C" w14:textId="516FFC46" w:rsidR="00FC53AE" w:rsidRPr="0006741C" w:rsidRDefault="00FC53AE" w:rsidP="00326D31">
            <w:pPr>
              <w:numPr>
                <w:ilvl w:val="0"/>
                <w:numId w:val="0"/>
              </w:numPr>
              <w:spacing w:after="58"/>
              <w:ind w:left="360"/>
              <w:jc w:val="center"/>
              <w:rPr>
                <w:rFonts w:ascii="Calisto MT" w:hAnsi="Calisto MT"/>
                <w:sz w:val="22"/>
                <w:szCs w:val="22"/>
              </w:rPr>
            </w:pPr>
            <w:r>
              <w:rPr>
                <w:rFonts w:ascii="Calisto MT" w:hAnsi="Calisto MT"/>
                <w:sz w:val="22"/>
                <w:szCs w:val="22"/>
              </w:rPr>
              <w:t>646</w:t>
            </w:r>
          </w:p>
        </w:tc>
        <w:tc>
          <w:tcPr>
            <w:tcW w:w="1260" w:type="dxa"/>
            <w:shd w:val="clear" w:color="auto" w:fill="DEEAF6"/>
          </w:tcPr>
          <w:p w14:paraId="5947BEBC" w14:textId="40A91B15" w:rsidR="00FC53AE" w:rsidRPr="0006741C" w:rsidRDefault="00FC53AE" w:rsidP="00326D31">
            <w:pPr>
              <w:numPr>
                <w:ilvl w:val="0"/>
                <w:numId w:val="0"/>
              </w:numPr>
              <w:spacing w:after="58"/>
              <w:ind w:left="360"/>
              <w:jc w:val="center"/>
              <w:rPr>
                <w:rFonts w:ascii="Calisto MT" w:hAnsi="Calisto MT"/>
                <w:sz w:val="22"/>
                <w:szCs w:val="22"/>
              </w:rPr>
            </w:pPr>
            <w:r>
              <w:rPr>
                <w:rFonts w:ascii="Calisto MT" w:hAnsi="Calisto MT"/>
                <w:sz w:val="22"/>
                <w:szCs w:val="22"/>
              </w:rPr>
              <w:t>722</w:t>
            </w:r>
          </w:p>
        </w:tc>
        <w:tc>
          <w:tcPr>
            <w:tcW w:w="1170" w:type="dxa"/>
            <w:shd w:val="clear" w:color="auto" w:fill="DEEAF6"/>
          </w:tcPr>
          <w:p w14:paraId="306D211E" w14:textId="249E6A32" w:rsidR="00FC53AE" w:rsidRPr="0006741C" w:rsidRDefault="00FC53AE" w:rsidP="000F3DFE">
            <w:pPr>
              <w:numPr>
                <w:ilvl w:val="0"/>
                <w:numId w:val="0"/>
              </w:numPr>
              <w:spacing w:after="58"/>
              <w:ind w:left="73"/>
              <w:jc w:val="center"/>
              <w:rPr>
                <w:rFonts w:ascii="Calisto MT" w:hAnsi="Calisto MT"/>
                <w:sz w:val="22"/>
                <w:szCs w:val="22"/>
              </w:rPr>
            </w:pPr>
            <w:r>
              <w:rPr>
                <w:rFonts w:ascii="Calisto MT" w:hAnsi="Calisto MT"/>
                <w:sz w:val="22"/>
                <w:szCs w:val="22"/>
              </w:rPr>
              <w:t>867</w:t>
            </w:r>
          </w:p>
        </w:tc>
        <w:tc>
          <w:tcPr>
            <w:tcW w:w="1260" w:type="dxa"/>
            <w:shd w:val="clear" w:color="auto" w:fill="DEEAF6"/>
          </w:tcPr>
          <w:p w14:paraId="659C482C" w14:textId="5ACA448D" w:rsidR="00FC53AE" w:rsidRPr="0006741C" w:rsidRDefault="00FC53AE" w:rsidP="00326D31">
            <w:pPr>
              <w:numPr>
                <w:ilvl w:val="0"/>
                <w:numId w:val="0"/>
              </w:numPr>
              <w:spacing w:after="58"/>
              <w:ind w:left="360"/>
              <w:jc w:val="center"/>
              <w:rPr>
                <w:rFonts w:ascii="Calisto MT" w:hAnsi="Calisto MT"/>
                <w:sz w:val="22"/>
                <w:szCs w:val="22"/>
              </w:rPr>
            </w:pPr>
            <w:r>
              <w:rPr>
                <w:rFonts w:ascii="Calisto MT" w:hAnsi="Calisto MT"/>
                <w:sz w:val="22"/>
                <w:szCs w:val="22"/>
              </w:rPr>
              <w:t>998</w:t>
            </w:r>
          </w:p>
        </w:tc>
        <w:tc>
          <w:tcPr>
            <w:tcW w:w="1350" w:type="dxa"/>
            <w:shd w:val="clear" w:color="auto" w:fill="DEEAF6"/>
          </w:tcPr>
          <w:p w14:paraId="0DE24DFA" w14:textId="2139AB11" w:rsidR="00FC53AE" w:rsidRDefault="000F3DFE" w:rsidP="00326D31">
            <w:pPr>
              <w:numPr>
                <w:ilvl w:val="0"/>
                <w:numId w:val="0"/>
              </w:numPr>
              <w:spacing w:after="58"/>
              <w:ind w:left="360"/>
              <w:jc w:val="center"/>
              <w:rPr>
                <w:rFonts w:ascii="Calisto MT" w:hAnsi="Calisto MT"/>
                <w:sz w:val="22"/>
                <w:szCs w:val="22"/>
              </w:rPr>
            </w:pPr>
            <w:r>
              <w:rPr>
                <w:rFonts w:ascii="Calisto MT" w:hAnsi="Calisto MT"/>
                <w:sz w:val="22"/>
                <w:szCs w:val="22"/>
              </w:rPr>
              <w:t>1,034</w:t>
            </w:r>
          </w:p>
        </w:tc>
      </w:tr>
      <w:tr w:rsidR="00FC53AE" w:rsidRPr="00B50385" w14:paraId="35BAAEE2" w14:textId="58039AD2" w:rsidTr="000F3DFE">
        <w:trPr>
          <w:jc w:val="center"/>
        </w:trPr>
        <w:tc>
          <w:tcPr>
            <w:tcW w:w="1885" w:type="dxa"/>
            <w:shd w:val="clear" w:color="auto" w:fill="DEEAF6"/>
          </w:tcPr>
          <w:p w14:paraId="3A1A890F" w14:textId="77777777" w:rsidR="00FC53AE" w:rsidRPr="00FC53AE" w:rsidRDefault="00FC53AE" w:rsidP="00FC53AE">
            <w:pPr>
              <w:numPr>
                <w:ilvl w:val="0"/>
                <w:numId w:val="0"/>
              </w:numPr>
              <w:spacing w:after="58"/>
              <w:ind w:left="360"/>
              <w:jc w:val="left"/>
              <w:rPr>
                <w:rFonts w:ascii="Calisto MT" w:hAnsi="Calisto MT"/>
                <w:sz w:val="20"/>
                <w:szCs w:val="20"/>
              </w:rPr>
            </w:pPr>
            <w:r w:rsidRPr="00FC53AE">
              <w:rPr>
                <w:rFonts w:ascii="Calisto MT" w:hAnsi="Calisto MT"/>
                <w:sz w:val="20"/>
                <w:szCs w:val="20"/>
              </w:rPr>
              <w:t>Vacant Housing Units</w:t>
            </w:r>
          </w:p>
        </w:tc>
        <w:tc>
          <w:tcPr>
            <w:tcW w:w="1350" w:type="dxa"/>
            <w:shd w:val="clear" w:color="auto" w:fill="auto"/>
          </w:tcPr>
          <w:p w14:paraId="2708DB98" w14:textId="76CDAED6" w:rsidR="00FC53AE" w:rsidRPr="0006741C" w:rsidRDefault="00FC53AE" w:rsidP="00326D31">
            <w:pPr>
              <w:numPr>
                <w:ilvl w:val="0"/>
                <w:numId w:val="0"/>
              </w:numPr>
              <w:spacing w:after="58"/>
              <w:ind w:left="360"/>
              <w:jc w:val="center"/>
              <w:rPr>
                <w:rFonts w:ascii="Calisto MT" w:hAnsi="Calisto MT"/>
                <w:sz w:val="22"/>
                <w:szCs w:val="22"/>
              </w:rPr>
            </w:pPr>
            <w:r>
              <w:rPr>
                <w:rFonts w:ascii="Calisto MT" w:hAnsi="Calisto MT"/>
                <w:sz w:val="22"/>
                <w:szCs w:val="22"/>
              </w:rPr>
              <w:t>173</w:t>
            </w:r>
          </w:p>
        </w:tc>
        <w:tc>
          <w:tcPr>
            <w:tcW w:w="1350" w:type="dxa"/>
            <w:shd w:val="clear" w:color="auto" w:fill="DEEAF6"/>
          </w:tcPr>
          <w:p w14:paraId="19DD1337" w14:textId="4DFB5E60" w:rsidR="00FC53AE" w:rsidRPr="0006741C" w:rsidRDefault="00FC53AE" w:rsidP="00326D31">
            <w:pPr>
              <w:numPr>
                <w:ilvl w:val="0"/>
                <w:numId w:val="0"/>
              </w:numPr>
              <w:spacing w:after="58"/>
              <w:ind w:left="360"/>
              <w:jc w:val="center"/>
              <w:rPr>
                <w:rFonts w:ascii="Calisto MT" w:hAnsi="Calisto MT"/>
                <w:sz w:val="22"/>
                <w:szCs w:val="22"/>
              </w:rPr>
            </w:pPr>
            <w:r w:rsidRPr="0006741C">
              <w:rPr>
                <w:rFonts w:ascii="Calisto MT" w:hAnsi="Calisto MT"/>
                <w:sz w:val="22"/>
                <w:szCs w:val="22"/>
              </w:rPr>
              <w:t>2</w:t>
            </w:r>
            <w:r>
              <w:rPr>
                <w:rFonts w:ascii="Calisto MT" w:hAnsi="Calisto MT"/>
                <w:sz w:val="22"/>
                <w:szCs w:val="22"/>
              </w:rPr>
              <w:t>24</w:t>
            </w:r>
          </w:p>
        </w:tc>
        <w:tc>
          <w:tcPr>
            <w:tcW w:w="1260" w:type="dxa"/>
            <w:shd w:val="clear" w:color="auto" w:fill="auto"/>
          </w:tcPr>
          <w:p w14:paraId="5136D2E9" w14:textId="3E6F93DD" w:rsidR="00FC53AE" w:rsidRPr="0006741C" w:rsidRDefault="00FC53AE" w:rsidP="00326D31">
            <w:pPr>
              <w:numPr>
                <w:ilvl w:val="0"/>
                <w:numId w:val="0"/>
              </w:numPr>
              <w:spacing w:after="58"/>
              <w:ind w:left="360"/>
              <w:jc w:val="center"/>
              <w:rPr>
                <w:rFonts w:ascii="Calisto MT" w:hAnsi="Calisto MT"/>
                <w:sz w:val="22"/>
                <w:szCs w:val="22"/>
              </w:rPr>
            </w:pPr>
            <w:r>
              <w:rPr>
                <w:rFonts w:ascii="Calisto MT" w:hAnsi="Calisto MT"/>
                <w:sz w:val="22"/>
                <w:szCs w:val="22"/>
              </w:rPr>
              <w:t>277</w:t>
            </w:r>
          </w:p>
        </w:tc>
        <w:tc>
          <w:tcPr>
            <w:tcW w:w="1170" w:type="dxa"/>
            <w:shd w:val="clear" w:color="auto" w:fill="DEEAF6"/>
          </w:tcPr>
          <w:p w14:paraId="3F461BBF" w14:textId="50A5F0EB" w:rsidR="00FC53AE" w:rsidRPr="0006741C" w:rsidRDefault="00FC53AE" w:rsidP="000F3DFE">
            <w:pPr>
              <w:numPr>
                <w:ilvl w:val="0"/>
                <w:numId w:val="0"/>
              </w:numPr>
              <w:spacing w:after="58"/>
              <w:ind w:left="73"/>
              <w:jc w:val="center"/>
              <w:rPr>
                <w:rFonts w:ascii="Calisto MT" w:hAnsi="Calisto MT"/>
                <w:sz w:val="22"/>
                <w:szCs w:val="22"/>
              </w:rPr>
            </w:pPr>
            <w:r>
              <w:rPr>
                <w:rFonts w:ascii="Calisto MT" w:hAnsi="Calisto MT"/>
                <w:sz w:val="22"/>
                <w:szCs w:val="22"/>
              </w:rPr>
              <w:t>281</w:t>
            </w:r>
          </w:p>
        </w:tc>
        <w:tc>
          <w:tcPr>
            <w:tcW w:w="1260" w:type="dxa"/>
            <w:shd w:val="clear" w:color="auto" w:fill="auto"/>
          </w:tcPr>
          <w:p w14:paraId="7FA345D3" w14:textId="14ADB857" w:rsidR="00FC53AE" w:rsidRPr="0006741C" w:rsidRDefault="00FC53AE" w:rsidP="00326D31">
            <w:pPr>
              <w:numPr>
                <w:ilvl w:val="0"/>
                <w:numId w:val="0"/>
              </w:numPr>
              <w:spacing w:after="58"/>
              <w:ind w:left="360"/>
              <w:jc w:val="center"/>
              <w:rPr>
                <w:rFonts w:ascii="Calisto MT" w:hAnsi="Calisto MT"/>
                <w:sz w:val="22"/>
                <w:szCs w:val="22"/>
              </w:rPr>
            </w:pPr>
            <w:r>
              <w:rPr>
                <w:rFonts w:ascii="Calisto MT" w:hAnsi="Calisto MT"/>
                <w:sz w:val="22"/>
                <w:szCs w:val="22"/>
              </w:rPr>
              <w:t>295</w:t>
            </w:r>
          </w:p>
        </w:tc>
        <w:tc>
          <w:tcPr>
            <w:tcW w:w="1350" w:type="dxa"/>
          </w:tcPr>
          <w:p w14:paraId="1D575510" w14:textId="7FEC244D" w:rsidR="00FC53AE" w:rsidRDefault="000F3DFE" w:rsidP="00326D31">
            <w:pPr>
              <w:numPr>
                <w:ilvl w:val="0"/>
                <w:numId w:val="0"/>
              </w:numPr>
              <w:spacing w:after="58"/>
              <w:ind w:left="360"/>
              <w:jc w:val="center"/>
              <w:rPr>
                <w:rFonts w:ascii="Calisto MT" w:hAnsi="Calisto MT"/>
                <w:sz w:val="22"/>
                <w:szCs w:val="22"/>
              </w:rPr>
            </w:pPr>
            <w:r>
              <w:rPr>
                <w:rFonts w:ascii="Calisto MT" w:hAnsi="Calisto MT"/>
                <w:sz w:val="22"/>
                <w:szCs w:val="22"/>
              </w:rPr>
              <w:t>286</w:t>
            </w:r>
          </w:p>
        </w:tc>
      </w:tr>
      <w:tr w:rsidR="00FC53AE" w:rsidRPr="00B50385" w14:paraId="0562E7AF" w14:textId="32AD2612" w:rsidTr="000F3DFE">
        <w:trPr>
          <w:jc w:val="center"/>
        </w:trPr>
        <w:tc>
          <w:tcPr>
            <w:tcW w:w="1885" w:type="dxa"/>
            <w:shd w:val="clear" w:color="auto" w:fill="DEEAF6"/>
          </w:tcPr>
          <w:p w14:paraId="55D3D80F" w14:textId="77777777" w:rsidR="00FC53AE" w:rsidRPr="00FC53AE" w:rsidRDefault="00FC53AE" w:rsidP="00FC53AE">
            <w:pPr>
              <w:numPr>
                <w:ilvl w:val="0"/>
                <w:numId w:val="0"/>
              </w:numPr>
              <w:spacing w:after="58"/>
              <w:ind w:left="360"/>
              <w:jc w:val="left"/>
              <w:rPr>
                <w:rFonts w:ascii="Calisto MT" w:hAnsi="Calisto MT"/>
                <w:sz w:val="20"/>
                <w:szCs w:val="20"/>
              </w:rPr>
            </w:pPr>
            <w:r w:rsidRPr="00FC53AE">
              <w:rPr>
                <w:rFonts w:ascii="Calisto MT" w:hAnsi="Calisto MT"/>
                <w:sz w:val="20"/>
                <w:szCs w:val="20"/>
              </w:rPr>
              <w:t>Seasonal Housing Units</w:t>
            </w:r>
          </w:p>
        </w:tc>
        <w:tc>
          <w:tcPr>
            <w:tcW w:w="1350" w:type="dxa"/>
            <w:shd w:val="clear" w:color="auto" w:fill="DEEAF6"/>
          </w:tcPr>
          <w:p w14:paraId="3B14ADFD" w14:textId="1E92DB02" w:rsidR="00FC53AE" w:rsidRPr="0006741C" w:rsidRDefault="00FC53AE" w:rsidP="00326D31">
            <w:pPr>
              <w:numPr>
                <w:ilvl w:val="0"/>
                <w:numId w:val="0"/>
              </w:numPr>
              <w:spacing w:after="58"/>
              <w:ind w:left="360"/>
              <w:jc w:val="center"/>
              <w:rPr>
                <w:rFonts w:ascii="Calisto MT" w:hAnsi="Calisto MT"/>
                <w:sz w:val="22"/>
                <w:szCs w:val="22"/>
              </w:rPr>
            </w:pPr>
            <w:r>
              <w:rPr>
                <w:rFonts w:ascii="Calisto MT" w:hAnsi="Calisto MT"/>
                <w:sz w:val="22"/>
                <w:szCs w:val="22"/>
              </w:rPr>
              <w:t>148</w:t>
            </w:r>
          </w:p>
        </w:tc>
        <w:tc>
          <w:tcPr>
            <w:tcW w:w="1350" w:type="dxa"/>
            <w:shd w:val="clear" w:color="auto" w:fill="DEEAF6"/>
          </w:tcPr>
          <w:p w14:paraId="23638406" w14:textId="784A024B" w:rsidR="00FC53AE" w:rsidRPr="0006741C" w:rsidRDefault="00FC53AE" w:rsidP="00326D31">
            <w:pPr>
              <w:numPr>
                <w:ilvl w:val="0"/>
                <w:numId w:val="0"/>
              </w:numPr>
              <w:spacing w:after="58"/>
              <w:ind w:left="360"/>
              <w:jc w:val="center"/>
              <w:rPr>
                <w:rFonts w:ascii="Calisto MT" w:hAnsi="Calisto MT"/>
                <w:sz w:val="22"/>
                <w:szCs w:val="22"/>
              </w:rPr>
            </w:pPr>
            <w:r>
              <w:rPr>
                <w:rFonts w:ascii="Calisto MT" w:hAnsi="Calisto MT"/>
                <w:sz w:val="22"/>
                <w:szCs w:val="22"/>
              </w:rPr>
              <w:t>201</w:t>
            </w:r>
          </w:p>
        </w:tc>
        <w:tc>
          <w:tcPr>
            <w:tcW w:w="1260" w:type="dxa"/>
            <w:shd w:val="clear" w:color="auto" w:fill="DEEAF6"/>
          </w:tcPr>
          <w:p w14:paraId="3BCCAE1A" w14:textId="37F39FDB" w:rsidR="00FC53AE" w:rsidRPr="0006741C" w:rsidRDefault="00FC53AE" w:rsidP="00326D31">
            <w:pPr>
              <w:numPr>
                <w:ilvl w:val="0"/>
                <w:numId w:val="0"/>
              </w:numPr>
              <w:spacing w:after="58"/>
              <w:ind w:left="360"/>
              <w:jc w:val="center"/>
              <w:rPr>
                <w:rFonts w:ascii="Calisto MT" w:hAnsi="Calisto MT"/>
                <w:sz w:val="22"/>
                <w:szCs w:val="22"/>
              </w:rPr>
            </w:pPr>
            <w:r>
              <w:rPr>
                <w:rFonts w:ascii="Calisto MT" w:hAnsi="Calisto MT"/>
                <w:sz w:val="22"/>
                <w:szCs w:val="22"/>
              </w:rPr>
              <w:t>247</w:t>
            </w:r>
          </w:p>
        </w:tc>
        <w:tc>
          <w:tcPr>
            <w:tcW w:w="1170" w:type="dxa"/>
            <w:shd w:val="clear" w:color="auto" w:fill="DEEAF6"/>
          </w:tcPr>
          <w:p w14:paraId="363FDFB5" w14:textId="6B922DD4" w:rsidR="00FC53AE" w:rsidRPr="0006741C" w:rsidRDefault="00FC53AE" w:rsidP="000F3DFE">
            <w:pPr>
              <w:numPr>
                <w:ilvl w:val="0"/>
                <w:numId w:val="0"/>
              </w:numPr>
              <w:spacing w:after="58"/>
              <w:ind w:left="73"/>
              <w:jc w:val="center"/>
              <w:rPr>
                <w:rFonts w:ascii="Calisto MT" w:hAnsi="Calisto MT"/>
                <w:sz w:val="22"/>
                <w:szCs w:val="22"/>
              </w:rPr>
            </w:pPr>
            <w:r>
              <w:rPr>
                <w:rFonts w:ascii="Calisto MT" w:hAnsi="Calisto MT"/>
                <w:sz w:val="22"/>
                <w:szCs w:val="22"/>
              </w:rPr>
              <w:t>248</w:t>
            </w:r>
          </w:p>
        </w:tc>
        <w:tc>
          <w:tcPr>
            <w:tcW w:w="1260" w:type="dxa"/>
            <w:shd w:val="clear" w:color="auto" w:fill="DEEAF6"/>
          </w:tcPr>
          <w:p w14:paraId="4B75E870" w14:textId="3D90D10D" w:rsidR="00FC53AE" w:rsidRPr="0006741C" w:rsidRDefault="00FC53AE" w:rsidP="00326D31">
            <w:pPr>
              <w:numPr>
                <w:ilvl w:val="0"/>
                <w:numId w:val="0"/>
              </w:numPr>
              <w:spacing w:after="58"/>
              <w:ind w:left="360"/>
              <w:jc w:val="center"/>
              <w:rPr>
                <w:rFonts w:ascii="Calisto MT" w:hAnsi="Calisto MT"/>
                <w:sz w:val="22"/>
                <w:szCs w:val="22"/>
              </w:rPr>
            </w:pPr>
            <w:r>
              <w:rPr>
                <w:rFonts w:ascii="Calisto MT" w:hAnsi="Calisto MT"/>
                <w:sz w:val="22"/>
                <w:szCs w:val="22"/>
              </w:rPr>
              <w:t>260</w:t>
            </w:r>
          </w:p>
        </w:tc>
        <w:tc>
          <w:tcPr>
            <w:tcW w:w="1350" w:type="dxa"/>
            <w:shd w:val="clear" w:color="auto" w:fill="DEEAF6"/>
          </w:tcPr>
          <w:p w14:paraId="379A5608" w14:textId="4879116C" w:rsidR="00FC53AE" w:rsidRDefault="008D4C6E" w:rsidP="00326D31">
            <w:pPr>
              <w:numPr>
                <w:ilvl w:val="0"/>
                <w:numId w:val="0"/>
              </w:numPr>
              <w:spacing w:after="58"/>
              <w:ind w:left="360"/>
              <w:jc w:val="center"/>
              <w:rPr>
                <w:rFonts w:ascii="Calisto MT" w:hAnsi="Calisto MT"/>
                <w:sz w:val="22"/>
                <w:szCs w:val="22"/>
              </w:rPr>
            </w:pPr>
            <w:r>
              <w:rPr>
                <w:rFonts w:ascii="Calisto MT" w:hAnsi="Calisto MT"/>
                <w:sz w:val="22"/>
                <w:szCs w:val="22"/>
              </w:rPr>
              <w:t>n/a</w:t>
            </w:r>
          </w:p>
        </w:tc>
      </w:tr>
      <w:tr w:rsidR="00FC53AE" w:rsidRPr="00B50385" w14:paraId="0F99687B" w14:textId="4D759BBC" w:rsidTr="000F3DFE">
        <w:trPr>
          <w:jc w:val="center"/>
        </w:trPr>
        <w:tc>
          <w:tcPr>
            <w:tcW w:w="1885" w:type="dxa"/>
            <w:shd w:val="clear" w:color="auto" w:fill="DEEAF6"/>
          </w:tcPr>
          <w:p w14:paraId="3E5ED3A1" w14:textId="77777777" w:rsidR="00FC53AE" w:rsidRPr="00FC53AE" w:rsidRDefault="00FC53AE" w:rsidP="00FC53AE">
            <w:pPr>
              <w:numPr>
                <w:ilvl w:val="0"/>
                <w:numId w:val="0"/>
              </w:numPr>
              <w:spacing w:after="58"/>
              <w:ind w:left="360"/>
              <w:jc w:val="left"/>
              <w:rPr>
                <w:rFonts w:ascii="Calisto MT" w:hAnsi="Calisto MT"/>
                <w:sz w:val="20"/>
                <w:szCs w:val="20"/>
              </w:rPr>
            </w:pPr>
            <w:r w:rsidRPr="00FC53AE">
              <w:rPr>
                <w:rFonts w:ascii="Calisto MT" w:hAnsi="Calisto MT"/>
                <w:sz w:val="20"/>
                <w:szCs w:val="20"/>
              </w:rPr>
              <w:t>Mobile Homes</w:t>
            </w:r>
          </w:p>
        </w:tc>
        <w:tc>
          <w:tcPr>
            <w:tcW w:w="1350" w:type="dxa"/>
            <w:shd w:val="clear" w:color="auto" w:fill="auto"/>
          </w:tcPr>
          <w:p w14:paraId="56E9A406" w14:textId="3AD2361B" w:rsidR="00FC53AE" w:rsidRPr="0006741C" w:rsidRDefault="00FC53AE" w:rsidP="00326D31">
            <w:pPr>
              <w:numPr>
                <w:ilvl w:val="0"/>
                <w:numId w:val="0"/>
              </w:numPr>
              <w:spacing w:after="58"/>
              <w:ind w:left="360"/>
              <w:jc w:val="center"/>
              <w:rPr>
                <w:rFonts w:ascii="Calisto MT" w:hAnsi="Calisto MT"/>
                <w:sz w:val="22"/>
                <w:szCs w:val="22"/>
              </w:rPr>
            </w:pPr>
            <w:r>
              <w:rPr>
                <w:rFonts w:ascii="Calisto MT" w:hAnsi="Calisto MT"/>
                <w:sz w:val="22"/>
                <w:szCs w:val="22"/>
              </w:rPr>
              <w:t>26</w:t>
            </w:r>
          </w:p>
        </w:tc>
        <w:tc>
          <w:tcPr>
            <w:tcW w:w="1350" w:type="dxa"/>
            <w:shd w:val="clear" w:color="auto" w:fill="DEEAF6"/>
          </w:tcPr>
          <w:p w14:paraId="5C466088" w14:textId="677B8101" w:rsidR="00FC53AE" w:rsidRPr="0006741C" w:rsidRDefault="00FC53AE" w:rsidP="00326D31">
            <w:pPr>
              <w:numPr>
                <w:ilvl w:val="0"/>
                <w:numId w:val="0"/>
              </w:numPr>
              <w:spacing w:after="58"/>
              <w:ind w:left="360"/>
              <w:jc w:val="center"/>
              <w:rPr>
                <w:rFonts w:ascii="Calisto MT" w:hAnsi="Calisto MT"/>
                <w:sz w:val="22"/>
                <w:szCs w:val="22"/>
              </w:rPr>
            </w:pPr>
            <w:r w:rsidRPr="0006741C">
              <w:rPr>
                <w:rFonts w:ascii="Calisto MT" w:hAnsi="Calisto MT"/>
                <w:sz w:val="22"/>
                <w:szCs w:val="22"/>
              </w:rPr>
              <w:t>1</w:t>
            </w:r>
            <w:r>
              <w:rPr>
                <w:rFonts w:ascii="Calisto MT" w:hAnsi="Calisto MT"/>
                <w:sz w:val="22"/>
                <w:szCs w:val="22"/>
              </w:rPr>
              <w:t>02</w:t>
            </w:r>
          </w:p>
        </w:tc>
        <w:tc>
          <w:tcPr>
            <w:tcW w:w="1260" w:type="dxa"/>
            <w:shd w:val="clear" w:color="auto" w:fill="auto"/>
          </w:tcPr>
          <w:p w14:paraId="12F21FE5" w14:textId="2866814E" w:rsidR="00FC53AE" w:rsidRPr="0006741C" w:rsidRDefault="00FC53AE" w:rsidP="00326D31">
            <w:pPr>
              <w:numPr>
                <w:ilvl w:val="0"/>
                <w:numId w:val="0"/>
              </w:numPr>
              <w:spacing w:after="58"/>
              <w:ind w:left="360"/>
              <w:jc w:val="center"/>
              <w:rPr>
                <w:rFonts w:ascii="Calisto MT" w:hAnsi="Calisto MT"/>
                <w:sz w:val="22"/>
                <w:szCs w:val="22"/>
              </w:rPr>
            </w:pPr>
            <w:r>
              <w:rPr>
                <w:rFonts w:ascii="Calisto MT" w:hAnsi="Calisto MT"/>
                <w:sz w:val="22"/>
                <w:szCs w:val="22"/>
              </w:rPr>
              <w:t>96</w:t>
            </w:r>
          </w:p>
        </w:tc>
        <w:tc>
          <w:tcPr>
            <w:tcW w:w="1170" w:type="dxa"/>
            <w:shd w:val="clear" w:color="auto" w:fill="DEEAF6"/>
          </w:tcPr>
          <w:p w14:paraId="6DBE498A" w14:textId="0667227A" w:rsidR="00FC53AE" w:rsidRPr="0006741C" w:rsidRDefault="00FC53AE" w:rsidP="000F3DFE">
            <w:pPr>
              <w:numPr>
                <w:ilvl w:val="0"/>
                <w:numId w:val="0"/>
              </w:numPr>
              <w:spacing w:after="58"/>
              <w:ind w:left="73"/>
              <w:jc w:val="center"/>
              <w:rPr>
                <w:rFonts w:ascii="Calisto MT" w:hAnsi="Calisto MT"/>
                <w:sz w:val="22"/>
                <w:szCs w:val="22"/>
              </w:rPr>
            </w:pPr>
            <w:r>
              <w:rPr>
                <w:rFonts w:ascii="Calisto MT" w:hAnsi="Calisto MT"/>
                <w:sz w:val="22"/>
                <w:szCs w:val="22"/>
              </w:rPr>
              <w:t>55</w:t>
            </w:r>
          </w:p>
        </w:tc>
        <w:tc>
          <w:tcPr>
            <w:tcW w:w="1260" w:type="dxa"/>
            <w:shd w:val="clear" w:color="auto" w:fill="auto"/>
          </w:tcPr>
          <w:p w14:paraId="38181990" w14:textId="301A5D7E" w:rsidR="00FC53AE" w:rsidRPr="0006741C" w:rsidRDefault="00FC53AE" w:rsidP="00326D31">
            <w:pPr>
              <w:numPr>
                <w:ilvl w:val="0"/>
                <w:numId w:val="0"/>
              </w:numPr>
              <w:spacing w:after="58"/>
              <w:ind w:left="360"/>
              <w:jc w:val="center"/>
              <w:rPr>
                <w:rFonts w:ascii="Calisto MT" w:hAnsi="Calisto MT"/>
                <w:sz w:val="22"/>
                <w:szCs w:val="22"/>
              </w:rPr>
            </w:pPr>
            <w:r>
              <w:rPr>
                <w:rFonts w:ascii="Calisto MT" w:hAnsi="Calisto MT"/>
                <w:sz w:val="22"/>
                <w:szCs w:val="22"/>
              </w:rPr>
              <w:t>65</w:t>
            </w:r>
          </w:p>
        </w:tc>
        <w:tc>
          <w:tcPr>
            <w:tcW w:w="1350" w:type="dxa"/>
          </w:tcPr>
          <w:p w14:paraId="33E4537D" w14:textId="3DAF7001" w:rsidR="00FC53AE" w:rsidRDefault="008D4C6E" w:rsidP="00326D31">
            <w:pPr>
              <w:numPr>
                <w:ilvl w:val="0"/>
                <w:numId w:val="0"/>
              </w:numPr>
              <w:spacing w:after="58"/>
              <w:ind w:left="360"/>
              <w:jc w:val="center"/>
              <w:rPr>
                <w:rFonts w:ascii="Calisto MT" w:hAnsi="Calisto MT"/>
                <w:sz w:val="22"/>
                <w:szCs w:val="22"/>
              </w:rPr>
            </w:pPr>
            <w:r>
              <w:rPr>
                <w:rFonts w:ascii="Calisto MT" w:hAnsi="Calisto MT"/>
                <w:sz w:val="22"/>
                <w:szCs w:val="22"/>
              </w:rPr>
              <w:t>n/a</w:t>
            </w:r>
          </w:p>
        </w:tc>
      </w:tr>
      <w:tr w:rsidR="00FC53AE" w:rsidRPr="00B50385" w14:paraId="71B47FFA" w14:textId="437058D3" w:rsidTr="000F3DFE">
        <w:trPr>
          <w:jc w:val="center"/>
        </w:trPr>
        <w:tc>
          <w:tcPr>
            <w:tcW w:w="1885" w:type="dxa"/>
            <w:shd w:val="clear" w:color="auto" w:fill="DEEAF6"/>
          </w:tcPr>
          <w:p w14:paraId="0B49EEE2" w14:textId="77777777" w:rsidR="00FC53AE" w:rsidRPr="00FC53AE" w:rsidRDefault="00FC53AE" w:rsidP="00FC53AE">
            <w:pPr>
              <w:numPr>
                <w:ilvl w:val="0"/>
                <w:numId w:val="0"/>
              </w:numPr>
              <w:spacing w:after="58"/>
              <w:ind w:left="360"/>
              <w:jc w:val="left"/>
              <w:rPr>
                <w:rFonts w:ascii="Calisto MT" w:hAnsi="Calisto MT"/>
                <w:sz w:val="20"/>
                <w:szCs w:val="20"/>
              </w:rPr>
            </w:pPr>
            <w:r w:rsidRPr="00FC53AE">
              <w:rPr>
                <w:rFonts w:ascii="Calisto MT" w:hAnsi="Calisto MT"/>
                <w:sz w:val="20"/>
                <w:szCs w:val="20"/>
              </w:rPr>
              <w:t>Owner Occupied Housing</w:t>
            </w:r>
          </w:p>
        </w:tc>
        <w:tc>
          <w:tcPr>
            <w:tcW w:w="1350" w:type="dxa"/>
            <w:shd w:val="clear" w:color="auto" w:fill="DEEAF6"/>
          </w:tcPr>
          <w:p w14:paraId="2E5E106C" w14:textId="6D0F75B1" w:rsidR="00FC53AE" w:rsidRPr="0006741C" w:rsidRDefault="00FC53AE" w:rsidP="00326D31">
            <w:pPr>
              <w:numPr>
                <w:ilvl w:val="0"/>
                <w:numId w:val="0"/>
              </w:numPr>
              <w:spacing w:after="58"/>
              <w:ind w:left="360"/>
              <w:jc w:val="center"/>
              <w:rPr>
                <w:rFonts w:ascii="Calisto MT" w:hAnsi="Calisto MT"/>
                <w:sz w:val="22"/>
                <w:szCs w:val="22"/>
              </w:rPr>
            </w:pPr>
            <w:r>
              <w:rPr>
                <w:rFonts w:ascii="Calisto MT" w:hAnsi="Calisto MT"/>
                <w:sz w:val="22"/>
                <w:szCs w:val="22"/>
              </w:rPr>
              <w:t>309</w:t>
            </w:r>
          </w:p>
        </w:tc>
        <w:tc>
          <w:tcPr>
            <w:tcW w:w="1350" w:type="dxa"/>
            <w:shd w:val="clear" w:color="auto" w:fill="DEEAF6"/>
          </w:tcPr>
          <w:p w14:paraId="69A8BB2D" w14:textId="63C92BAD" w:rsidR="00FC53AE" w:rsidRPr="0006741C" w:rsidRDefault="00FC53AE" w:rsidP="00326D31">
            <w:pPr>
              <w:numPr>
                <w:ilvl w:val="0"/>
                <w:numId w:val="0"/>
              </w:numPr>
              <w:spacing w:after="58"/>
              <w:ind w:left="360"/>
              <w:jc w:val="center"/>
              <w:rPr>
                <w:rFonts w:ascii="Calisto MT" w:hAnsi="Calisto MT"/>
                <w:sz w:val="22"/>
                <w:szCs w:val="22"/>
              </w:rPr>
            </w:pPr>
            <w:r>
              <w:rPr>
                <w:rFonts w:ascii="Calisto MT" w:hAnsi="Calisto MT"/>
                <w:sz w:val="22"/>
                <w:szCs w:val="22"/>
              </w:rPr>
              <w:t>555</w:t>
            </w:r>
          </w:p>
        </w:tc>
        <w:tc>
          <w:tcPr>
            <w:tcW w:w="1260" w:type="dxa"/>
            <w:shd w:val="clear" w:color="auto" w:fill="DEEAF6"/>
          </w:tcPr>
          <w:p w14:paraId="0921932E" w14:textId="6B898443" w:rsidR="00FC53AE" w:rsidRPr="0006741C" w:rsidRDefault="00FC53AE" w:rsidP="00326D31">
            <w:pPr>
              <w:numPr>
                <w:ilvl w:val="0"/>
                <w:numId w:val="0"/>
              </w:numPr>
              <w:spacing w:after="58"/>
              <w:ind w:left="360"/>
              <w:jc w:val="center"/>
              <w:rPr>
                <w:rFonts w:ascii="Calisto MT" w:hAnsi="Calisto MT"/>
                <w:sz w:val="22"/>
                <w:szCs w:val="22"/>
              </w:rPr>
            </w:pPr>
            <w:r>
              <w:rPr>
                <w:rFonts w:ascii="Calisto MT" w:hAnsi="Calisto MT"/>
                <w:sz w:val="22"/>
                <w:szCs w:val="22"/>
              </w:rPr>
              <w:t>649</w:t>
            </w:r>
          </w:p>
        </w:tc>
        <w:tc>
          <w:tcPr>
            <w:tcW w:w="1170" w:type="dxa"/>
            <w:shd w:val="clear" w:color="auto" w:fill="DEEAF6"/>
          </w:tcPr>
          <w:p w14:paraId="6817F96A" w14:textId="780C61CF" w:rsidR="00FC53AE" w:rsidRPr="0006741C" w:rsidRDefault="00FC53AE" w:rsidP="000F3DFE">
            <w:pPr>
              <w:numPr>
                <w:ilvl w:val="0"/>
                <w:numId w:val="0"/>
              </w:numPr>
              <w:spacing w:after="58"/>
              <w:ind w:left="73"/>
              <w:jc w:val="center"/>
              <w:rPr>
                <w:rFonts w:ascii="Calisto MT" w:hAnsi="Calisto MT"/>
                <w:sz w:val="22"/>
                <w:szCs w:val="22"/>
              </w:rPr>
            </w:pPr>
            <w:r>
              <w:rPr>
                <w:rFonts w:ascii="Calisto MT" w:hAnsi="Calisto MT"/>
                <w:sz w:val="22"/>
                <w:szCs w:val="22"/>
              </w:rPr>
              <w:t>764</w:t>
            </w:r>
          </w:p>
        </w:tc>
        <w:tc>
          <w:tcPr>
            <w:tcW w:w="1260" w:type="dxa"/>
            <w:shd w:val="clear" w:color="auto" w:fill="DEEAF6"/>
          </w:tcPr>
          <w:p w14:paraId="7AC85010" w14:textId="1D5D1711" w:rsidR="00FC53AE" w:rsidRPr="0006741C" w:rsidRDefault="00FC53AE" w:rsidP="00326D31">
            <w:pPr>
              <w:numPr>
                <w:ilvl w:val="0"/>
                <w:numId w:val="0"/>
              </w:numPr>
              <w:spacing w:after="58"/>
              <w:ind w:left="360"/>
              <w:jc w:val="center"/>
              <w:rPr>
                <w:rFonts w:ascii="Calisto MT" w:hAnsi="Calisto MT"/>
                <w:sz w:val="22"/>
                <w:szCs w:val="22"/>
              </w:rPr>
            </w:pPr>
            <w:r>
              <w:rPr>
                <w:rFonts w:ascii="Calisto MT" w:hAnsi="Calisto MT"/>
                <w:sz w:val="22"/>
                <w:szCs w:val="22"/>
              </w:rPr>
              <w:t>897</w:t>
            </w:r>
          </w:p>
        </w:tc>
        <w:tc>
          <w:tcPr>
            <w:tcW w:w="1350" w:type="dxa"/>
            <w:shd w:val="clear" w:color="auto" w:fill="DEEAF6"/>
          </w:tcPr>
          <w:p w14:paraId="480C6327" w14:textId="0E68A005" w:rsidR="00FC53AE" w:rsidRDefault="008D4C6E" w:rsidP="00326D31">
            <w:pPr>
              <w:numPr>
                <w:ilvl w:val="0"/>
                <w:numId w:val="0"/>
              </w:numPr>
              <w:spacing w:after="58"/>
              <w:ind w:left="360"/>
              <w:jc w:val="center"/>
              <w:rPr>
                <w:rFonts w:ascii="Calisto MT" w:hAnsi="Calisto MT"/>
                <w:sz w:val="22"/>
                <w:szCs w:val="22"/>
              </w:rPr>
            </w:pPr>
            <w:r>
              <w:rPr>
                <w:rFonts w:ascii="Calisto MT" w:hAnsi="Calisto MT"/>
                <w:sz w:val="22"/>
                <w:szCs w:val="22"/>
              </w:rPr>
              <w:t>n/a</w:t>
            </w:r>
          </w:p>
        </w:tc>
      </w:tr>
      <w:tr w:rsidR="00FC53AE" w:rsidRPr="00B50385" w14:paraId="4BB4316A" w14:textId="4B1819F8" w:rsidTr="000F3DFE">
        <w:trPr>
          <w:jc w:val="center"/>
        </w:trPr>
        <w:tc>
          <w:tcPr>
            <w:tcW w:w="1885" w:type="dxa"/>
            <w:shd w:val="clear" w:color="auto" w:fill="DEEAF6"/>
          </w:tcPr>
          <w:p w14:paraId="349E97ED" w14:textId="77777777" w:rsidR="00FC53AE" w:rsidRPr="00FC53AE" w:rsidRDefault="00FC53AE" w:rsidP="00FC53AE">
            <w:pPr>
              <w:numPr>
                <w:ilvl w:val="0"/>
                <w:numId w:val="0"/>
              </w:numPr>
              <w:spacing w:after="58"/>
              <w:ind w:left="360"/>
              <w:jc w:val="left"/>
              <w:rPr>
                <w:rFonts w:ascii="Calisto MT" w:hAnsi="Calisto MT"/>
                <w:sz w:val="20"/>
                <w:szCs w:val="20"/>
              </w:rPr>
            </w:pPr>
            <w:r w:rsidRPr="00FC53AE">
              <w:rPr>
                <w:rFonts w:ascii="Calisto MT" w:hAnsi="Calisto MT"/>
                <w:sz w:val="20"/>
                <w:szCs w:val="20"/>
              </w:rPr>
              <w:t>Renter Occupied Housing</w:t>
            </w:r>
          </w:p>
        </w:tc>
        <w:tc>
          <w:tcPr>
            <w:tcW w:w="1350" w:type="dxa"/>
            <w:shd w:val="clear" w:color="auto" w:fill="auto"/>
          </w:tcPr>
          <w:p w14:paraId="43372D8C" w14:textId="6B949A5C" w:rsidR="00FC53AE" w:rsidRPr="0006741C" w:rsidRDefault="00FC53AE" w:rsidP="00326D31">
            <w:pPr>
              <w:numPr>
                <w:ilvl w:val="0"/>
                <w:numId w:val="0"/>
              </w:numPr>
              <w:spacing w:after="58"/>
              <w:ind w:left="360"/>
              <w:jc w:val="center"/>
              <w:rPr>
                <w:rFonts w:ascii="Calisto MT" w:hAnsi="Calisto MT"/>
                <w:sz w:val="22"/>
                <w:szCs w:val="22"/>
              </w:rPr>
            </w:pPr>
            <w:r w:rsidRPr="0006741C">
              <w:rPr>
                <w:rFonts w:ascii="Calisto MT" w:hAnsi="Calisto MT"/>
                <w:sz w:val="22"/>
                <w:szCs w:val="22"/>
              </w:rPr>
              <w:t>7</w:t>
            </w:r>
            <w:r>
              <w:rPr>
                <w:rFonts w:ascii="Calisto MT" w:hAnsi="Calisto MT"/>
                <w:sz w:val="22"/>
                <w:szCs w:val="22"/>
              </w:rPr>
              <w:t>2</w:t>
            </w:r>
          </w:p>
        </w:tc>
        <w:tc>
          <w:tcPr>
            <w:tcW w:w="1350" w:type="dxa"/>
            <w:shd w:val="clear" w:color="auto" w:fill="DEEAF6"/>
          </w:tcPr>
          <w:p w14:paraId="36DB3485" w14:textId="4F8675CC" w:rsidR="00FC53AE" w:rsidRPr="0006741C" w:rsidRDefault="00FC53AE" w:rsidP="00326D31">
            <w:pPr>
              <w:numPr>
                <w:ilvl w:val="0"/>
                <w:numId w:val="0"/>
              </w:numPr>
              <w:spacing w:after="58"/>
              <w:ind w:left="360"/>
              <w:jc w:val="center"/>
              <w:rPr>
                <w:rFonts w:ascii="Calisto MT" w:hAnsi="Calisto MT"/>
                <w:sz w:val="22"/>
                <w:szCs w:val="22"/>
              </w:rPr>
            </w:pPr>
            <w:r>
              <w:rPr>
                <w:rFonts w:ascii="Calisto MT" w:hAnsi="Calisto MT"/>
                <w:sz w:val="22"/>
                <w:szCs w:val="22"/>
              </w:rPr>
              <w:t>91</w:t>
            </w:r>
          </w:p>
        </w:tc>
        <w:tc>
          <w:tcPr>
            <w:tcW w:w="1260" w:type="dxa"/>
            <w:shd w:val="clear" w:color="auto" w:fill="auto"/>
          </w:tcPr>
          <w:p w14:paraId="127A91EF" w14:textId="1F57BCF4" w:rsidR="00FC53AE" w:rsidRPr="0006741C" w:rsidRDefault="00FC53AE" w:rsidP="00326D31">
            <w:pPr>
              <w:numPr>
                <w:ilvl w:val="0"/>
                <w:numId w:val="0"/>
              </w:numPr>
              <w:spacing w:after="58"/>
              <w:ind w:left="360"/>
              <w:jc w:val="center"/>
              <w:rPr>
                <w:rFonts w:ascii="Calisto MT" w:hAnsi="Calisto MT"/>
                <w:sz w:val="22"/>
                <w:szCs w:val="22"/>
              </w:rPr>
            </w:pPr>
            <w:r>
              <w:rPr>
                <w:rFonts w:ascii="Calisto MT" w:hAnsi="Calisto MT"/>
                <w:sz w:val="22"/>
                <w:szCs w:val="22"/>
              </w:rPr>
              <w:t>73</w:t>
            </w:r>
          </w:p>
        </w:tc>
        <w:tc>
          <w:tcPr>
            <w:tcW w:w="1170" w:type="dxa"/>
            <w:shd w:val="clear" w:color="auto" w:fill="DEEAF6"/>
          </w:tcPr>
          <w:p w14:paraId="033D3979" w14:textId="7B58208A" w:rsidR="00FC53AE" w:rsidRPr="0006741C" w:rsidRDefault="00FC53AE" w:rsidP="000F3DFE">
            <w:pPr>
              <w:numPr>
                <w:ilvl w:val="0"/>
                <w:numId w:val="0"/>
              </w:numPr>
              <w:spacing w:after="58"/>
              <w:ind w:left="73"/>
              <w:jc w:val="center"/>
              <w:rPr>
                <w:rFonts w:ascii="Calisto MT" w:hAnsi="Calisto MT"/>
                <w:sz w:val="22"/>
                <w:szCs w:val="22"/>
              </w:rPr>
            </w:pPr>
            <w:r>
              <w:rPr>
                <w:rFonts w:ascii="Calisto MT" w:hAnsi="Calisto MT"/>
                <w:sz w:val="22"/>
                <w:szCs w:val="22"/>
              </w:rPr>
              <w:t>103</w:t>
            </w:r>
          </w:p>
        </w:tc>
        <w:tc>
          <w:tcPr>
            <w:tcW w:w="1260" w:type="dxa"/>
            <w:shd w:val="clear" w:color="auto" w:fill="auto"/>
          </w:tcPr>
          <w:p w14:paraId="5ED27A8C" w14:textId="17FAF56D" w:rsidR="00FC53AE" w:rsidRPr="0006741C" w:rsidRDefault="00FC53AE" w:rsidP="00326D31">
            <w:pPr>
              <w:numPr>
                <w:ilvl w:val="0"/>
                <w:numId w:val="0"/>
              </w:numPr>
              <w:spacing w:after="58"/>
              <w:ind w:left="360"/>
              <w:jc w:val="center"/>
              <w:rPr>
                <w:rFonts w:ascii="Calisto MT" w:hAnsi="Calisto MT"/>
                <w:sz w:val="22"/>
                <w:szCs w:val="22"/>
              </w:rPr>
            </w:pPr>
            <w:r>
              <w:rPr>
                <w:rFonts w:ascii="Calisto MT" w:hAnsi="Calisto MT"/>
                <w:sz w:val="22"/>
                <w:szCs w:val="22"/>
              </w:rPr>
              <w:t>101</w:t>
            </w:r>
          </w:p>
        </w:tc>
        <w:tc>
          <w:tcPr>
            <w:tcW w:w="1350" w:type="dxa"/>
          </w:tcPr>
          <w:p w14:paraId="76A917E1" w14:textId="5ECFA87F" w:rsidR="00FC53AE" w:rsidRDefault="008D4C6E" w:rsidP="00326D31">
            <w:pPr>
              <w:numPr>
                <w:ilvl w:val="0"/>
                <w:numId w:val="0"/>
              </w:numPr>
              <w:spacing w:after="58"/>
              <w:ind w:left="360"/>
              <w:jc w:val="center"/>
              <w:rPr>
                <w:rFonts w:ascii="Calisto MT" w:hAnsi="Calisto MT"/>
                <w:sz w:val="22"/>
                <w:szCs w:val="22"/>
              </w:rPr>
            </w:pPr>
            <w:r>
              <w:rPr>
                <w:rFonts w:ascii="Calisto MT" w:hAnsi="Calisto MT"/>
                <w:sz w:val="22"/>
                <w:szCs w:val="22"/>
              </w:rPr>
              <w:t>n/a</w:t>
            </w:r>
          </w:p>
        </w:tc>
      </w:tr>
    </w:tbl>
    <w:p w14:paraId="5AD89735" w14:textId="21498BE7" w:rsidR="00326D31" w:rsidRDefault="00326D31" w:rsidP="00326D31">
      <w:pPr>
        <w:numPr>
          <w:ilvl w:val="0"/>
          <w:numId w:val="0"/>
        </w:numPr>
        <w:ind w:left="360"/>
        <w:rPr>
          <w:rFonts w:ascii="Calisto MT" w:hAnsi="Calisto MT"/>
          <w:bCs/>
          <w:i/>
        </w:rPr>
      </w:pPr>
      <w:r w:rsidRPr="00B50385">
        <w:rPr>
          <w:rFonts w:ascii="Calisto MT" w:hAnsi="Calisto MT"/>
          <w:bCs/>
        </w:rPr>
        <w:tab/>
      </w:r>
      <w:r w:rsidRPr="00B50385">
        <w:rPr>
          <w:rFonts w:ascii="Calisto MT" w:hAnsi="Calisto MT"/>
          <w:bCs/>
        </w:rPr>
        <w:tab/>
      </w:r>
      <w:r w:rsidRPr="00B50385">
        <w:rPr>
          <w:rFonts w:ascii="Calisto MT" w:hAnsi="Calisto MT"/>
          <w:bCs/>
        </w:rPr>
        <w:tab/>
      </w:r>
      <w:r w:rsidRPr="00B50385">
        <w:rPr>
          <w:rFonts w:ascii="Calisto MT" w:hAnsi="Calisto MT"/>
          <w:bCs/>
        </w:rPr>
        <w:tab/>
      </w:r>
      <w:r w:rsidRPr="00B50385">
        <w:rPr>
          <w:rFonts w:ascii="Calisto MT" w:hAnsi="Calisto MT"/>
          <w:bCs/>
        </w:rPr>
        <w:tab/>
      </w:r>
      <w:r w:rsidRPr="00B50385">
        <w:rPr>
          <w:rFonts w:ascii="Calisto MT" w:hAnsi="Calisto MT"/>
          <w:bCs/>
        </w:rPr>
        <w:tab/>
      </w:r>
      <w:r w:rsidRPr="00D51172">
        <w:rPr>
          <w:rFonts w:ascii="Calisto MT" w:hAnsi="Calisto MT"/>
          <w:bCs/>
          <w:i/>
        </w:rPr>
        <w:t>Source: 1970, 1980, 1990</w:t>
      </w:r>
      <w:r w:rsidR="00C25D13">
        <w:rPr>
          <w:rFonts w:ascii="Calisto MT" w:hAnsi="Calisto MT"/>
          <w:bCs/>
          <w:i/>
        </w:rPr>
        <w:t>,</w:t>
      </w:r>
      <w:r w:rsidRPr="00D51172">
        <w:rPr>
          <w:rFonts w:ascii="Calisto MT" w:hAnsi="Calisto MT"/>
          <w:bCs/>
          <w:i/>
        </w:rPr>
        <w:t xml:space="preserve"> 2000</w:t>
      </w:r>
      <w:r w:rsidR="00C25D13">
        <w:rPr>
          <w:rFonts w:ascii="Calisto MT" w:hAnsi="Calisto MT"/>
          <w:bCs/>
          <w:i/>
        </w:rPr>
        <w:t xml:space="preserve"> &amp; 2010</w:t>
      </w:r>
      <w:r w:rsidRPr="00D51172">
        <w:rPr>
          <w:rFonts w:ascii="Calisto MT" w:hAnsi="Calisto MT"/>
          <w:bCs/>
          <w:i/>
        </w:rPr>
        <w:t xml:space="preserve"> Census</w:t>
      </w:r>
    </w:p>
    <w:p w14:paraId="15A83F54" w14:textId="77777777" w:rsidR="00F21198" w:rsidRPr="00D51172" w:rsidRDefault="00F21198" w:rsidP="00326D31">
      <w:pPr>
        <w:numPr>
          <w:ilvl w:val="0"/>
          <w:numId w:val="0"/>
        </w:numPr>
        <w:ind w:left="360"/>
        <w:rPr>
          <w:rFonts w:ascii="Calisto MT" w:hAnsi="Calisto MT"/>
          <w:bCs/>
          <w:i/>
        </w:rPr>
      </w:pPr>
    </w:p>
    <w:p w14:paraId="4FEFB163" w14:textId="77777777" w:rsidR="00F40D8B" w:rsidRDefault="00F40D8B" w:rsidP="00F21198">
      <w:pPr>
        <w:numPr>
          <w:ilvl w:val="0"/>
          <w:numId w:val="0"/>
        </w:numPr>
        <w:rPr>
          <w:rFonts w:ascii="Calisto MT" w:hAnsi="Calisto MT"/>
        </w:rPr>
      </w:pPr>
    </w:p>
    <w:p w14:paraId="58441A4F" w14:textId="77777777" w:rsidR="00F40D8B" w:rsidRDefault="00F40D8B" w:rsidP="00F21198">
      <w:pPr>
        <w:numPr>
          <w:ilvl w:val="0"/>
          <w:numId w:val="0"/>
        </w:numPr>
        <w:rPr>
          <w:rFonts w:ascii="Calisto MT" w:hAnsi="Calisto MT"/>
        </w:rPr>
      </w:pPr>
    </w:p>
    <w:p w14:paraId="18D26F13" w14:textId="77777777" w:rsidR="00F40D8B" w:rsidRDefault="00F40D8B" w:rsidP="00F21198">
      <w:pPr>
        <w:numPr>
          <w:ilvl w:val="0"/>
          <w:numId w:val="0"/>
        </w:numPr>
        <w:rPr>
          <w:rFonts w:ascii="Calisto MT" w:hAnsi="Calisto MT"/>
        </w:rPr>
      </w:pPr>
    </w:p>
    <w:p w14:paraId="422DB514" w14:textId="47B228C2" w:rsidR="00326D31" w:rsidRDefault="001F3B44" w:rsidP="00F21198">
      <w:pPr>
        <w:numPr>
          <w:ilvl w:val="0"/>
          <w:numId w:val="0"/>
        </w:numPr>
        <w:rPr>
          <w:rFonts w:ascii="Calisto MT" w:hAnsi="Calisto MT"/>
        </w:rPr>
      </w:pPr>
      <w:r>
        <w:rPr>
          <w:rFonts w:ascii="Calisto MT" w:hAnsi="Calisto MT"/>
        </w:rPr>
        <w:lastRenderedPageBreak/>
        <w:t>Readfield</w:t>
      </w:r>
      <w:r w:rsidR="00326D31" w:rsidRPr="007F085E">
        <w:rPr>
          <w:rFonts w:ascii="Calisto MT" w:hAnsi="Calisto MT"/>
        </w:rPr>
        <w:t xml:space="preserve"> has a good percentage of seasonal units compared to many towns due to the lake and lots of lake frontage suitable for camps etc.  This may make the seasonal population fluctuation an issue in </w:t>
      </w:r>
      <w:r>
        <w:rPr>
          <w:rFonts w:ascii="Calisto MT" w:hAnsi="Calisto MT"/>
        </w:rPr>
        <w:t>Readfield</w:t>
      </w:r>
      <w:r w:rsidR="00326D31" w:rsidRPr="007F085E">
        <w:rPr>
          <w:rFonts w:ascii="Calisto MT" w:hAnsi="Calisto MT"/>
        </w:rPr>
        <w:t xml:space="preserve">.  </w:t>
      </w:r>
      <w:r w:rsidR="00B95F0D" w:rsidRPr="00B95F0D">
        <w:rPr>
          <w:rFonts w:ascii="Calisto MT" w:hAnsi="Calisto MT"/>
          <w:highlight w:val="yellow"/>
        </w:rPr>
        <w:t>Are there any</w:t>
      </w:r>
      <w:r w:rsidR="00326D31" w:rsidRPr="00B95F0D">
        <w:rPr>
          <w:rFonts w:ascii="Calisto MT" w:hAnsi="Calisto MT"/>
          <w:highlight w:val="yellow"/>
        </w:rPr>
        <w:t xml:space="preserve"> major numbers of seasonal units being converted to year-round </w:t>
      </w:r>
      <w:r w:rsidR="00B95F0D" w:rsidRPr="00B95F0D">
        <w:rPr>
          <w:rFonts w:ascii="Calisto MT" w:hAnsi="Calisto MT"/>
          <w:highlight w:val="yellow"/>
        </w:rPr>
        <w:t xml:space="preserve">that might </w:t>
      </w:r>
      <w:proofErr w:type="gramStart"/>
      <w:r w:rsidR="00B95F0D" w:rsidRPr="00B95F0D">
        <w:rPr>
          <w:rFonts w:ascii="Calisto MT" w:hAnsi="Calisto MT"/>
          <w:highlight w:val="yellow"/>
        </w:rPr>
        <w:t>be</w:t>
      </w:r>
      <w:r w:rsidR="00326D31" w:rsidRPr="00B95F0D">
        <w:rPr>
          <w:rFonts w:ascii="Calisto MT" w:hAnsi="Calisto MT"/>
          <w:highlight w:val="yellow"/>
        </w:rPr>
        <w:t xml:space="preserve"> considered to be</w:t>
      </w:r>
      <w:proofErr w:type="gramEnd"/>
      <w:r w:rsidR="00326D31" w:rsidRPr="00B95F0D">
        <w:rPr>
          <w:rFonts w:ascii="Calisto MT" w:hAnsi="Calisto MT"/>
          <w:highlight w:val="yellow"/>
        </w:rPr>
        <w:t xml:space="preserve"> having any real impact on the community</w:t>
      </w:r>
      <w:r w:rsidR="00B95F0D">
        <w:rPr>
          <w:rFonts w:ascii="Calisto MT" w:hAnsi="Calisto MT"/>
        </w:rPr>
        <w:t>?</w:t>
      </w:r>
    </w:p>
    <w:p w14:paraId="55474589" w14:textId="77777777" w:rsidR="0043770F" w:rsidRDefault="0043770F" w:rsidP="00B95F0D">
      <w:pPr>
        <w:numPr>
          <w:ilvl w:val="0"/>
          <w:numId w:val="0"/>
        </w:numPr>
        <w:rPr>
          <w:rFonts w:ascii="Calisto MT" w:hAnsi="Calisto MT"/>
        </w:rPr>
      </w:pPr>
    </w:p>
    <w:p w14:paraId="0A3667DB" w14:textId="20C65C14" w:rsidR="00326D31" w:rsidRDefault="00326D31" w:rsidP="0092150A">
      <w:pPr>
        <w:numPr>
          <w:ilvl w:val="0"/>
          <w:numId w:val="0"/>
        </w:numPr>
        <w:rPr>
          <w:rFonts w:ascii="Calisto MT" w:hAnsi="Calisto MT"/>
        </w:rPr>
      </w:pPr>
      <w:r w:rsidRPr="007F085E">
        <w:rPr>
          <w:rFonts w:ascii="Calisto MT" w:hAnsi="Calisto MT"/>
        </w:rPr>
        <w:t xml:space="preserve">The number of vacant units </w:t>
      </w:r>
      <w:r w:rsidR="0048338B">
        <w:rPr>
          <w:rFonts w:ascii="Calisto MT" w:hAnsi="Calisto MT"/>
        </w:rPr>
        <w:t>may be</w:t>
      </w:r>
      <w:r w:rsidRPr="007F085E">
        <w:rPr>
          <w:rFonts w:ascii="Calisto MT" w:hAnsi="Calisto MT"/>
        </w:rPr>
        <w:t xml:space="preserve"> a concern, as </w:t>
      </w:r>
      <w:r w:rsidR="001D59E8">
        <w:rPr>
          <w:rFonts w:ascii="Calisto MT" w:hAnsi="Calisto MT"/>
        </w:rPr>
        <w:t>although it has not</w:t>
      </w:r>
      <w:r w:rsidRPr="007F085E">
        <w:rPr>
          <w:rFonts w:ascii="Calisto MT" w:hAnsi="Calisto MT"/>
        </w:rPr>
        <w:t xml:space="preserve"> increased dramatically </w:t>
      </w:r>
      <w:r w:rsidR="001D59E8">
        <w:rPr>
          <w:rFonts w:ascii="Calisto MT" w:hAnsi="Calisto MT"/>
        </w:rPr>
        <w:t xml:space="preserve">in terms of numbers, </w:t>
      </w:r>
      <w:r w:rsidRPr="007F085E">
        <w:rPr>
          <w:rFonts w:ascii="Calisto MT" w:hAnsi="Calisto MT"/>
        </w:rPr>
        <w:t xml:space="preserve">it has been at around 25% of the total housing stock.  </w:t>
      </w:r>
      <w:r w:rsidR="00CC3FEC">
        <w:rPr>
          <w:rFonts w:ascii="Calisto MT" w:hAnsi="Calisto MT"/>
        </w:rPr>
        <w:t xml:space="preserve">The rental </w:t>
      </w:r>
      <w:r w:rsidR="00386BBE">
        <w:rPr>
          <w:rFonts w:ascii="Calisto MT" w:hAnsi="Calisto MT"/>
        </w:rPr>
        <w:t>vacancy</w:t>
      </w:r>
      <w:r w:rsidR="00CC3FEC">
        <w:rPr>
          <w:rFonts w:ascii="Calisto MT" w:hAnsi="Calisto MT"/>
        </w:rPr>
        <w:t xml:space="preserve"> rate is not available </w:t>
      </w:r>
      <w:r w:rsidR="00386BBE">
        <w:rPr>
          <w:rFonts w:ascii="Calisto MT" w:hAnsi="Calisto MT"/>
        </w:rPr>
        <w:t>in accurate way via census information but appears to be very low.</w:t>
      </w:r>
    </w:p>
    <w:p w14:paraId="643AE2B2" w14:textId="77777777" w:rsidR="00326D31" w:rsidRDefault="00326D31" w:rsidP="00B95F0D">
      <w:pPr>
        <w:numPr>
          <w:ilvl w:val="0"/>
          <w:numId w:val="0"/>
        </w:numPr>
        <w:rPr>
          <w:rFonts w:ascii="Calisto MT" w:hAnsi="Calisto MT"/>
        </w:rPr>
      </w:pPr>
    </w:p>
    <w:p w14:paraId="4217B1F6" w14:textId="6E948796" w:rsidR="00326D31" w:rsidRDefault="00326D31" w:rsidP="00B95F0D">
      <w:pPr>
        <w:numPr>
          <w:ilvl w:val="0"/>
          <w:numId w:val="0"/>
        </w:numPr>
        <w:rPr>
          <w:rFonts w:ascii="Calisto MT" w:hAnsi="Calisto MT"/>
        </w:rPr>
      </w:pPr>
      <w:r w:rsidRPr="002E63F4">
        <w:rPr>
          <w:rFonts w:ascii="Calisto MT" w:hAnsi="Calisto MT"/>
        </w:rPr>
        <w:t xml:space="preserve">There is no data directly addressing how many renters live in houses versus apartments, but there is data on how many units there are in a building.  </w:t>
      </w:r>
      <w:r w:rsidR="00A21569">
        <w:rPr>
          <w:rFonts w:ascii="Calisto MT" w:hAnsi="Calisto MT"/>
        </w:rPr>
        <w:t>986</w:t>
      </w:r>
      <w:r>
        <w:rPr>
          <w:rFonts w:ascii="Calisto MT" w:hAnsi="Calisto MT"/>
        </w:rPr>
        <w:t xml:space="preserve"> </w:t>
      </w:r>
      <w:r w:rsidRPr="002E63F4">
        <w:rPr>
          <w:rFonts w:ascii="Calisto MT" w:hAnsi="Calisto MT"/>
        </w:rPr>
        <w:t>are single-family homes (</w:t>
      </w:r>
      <w:r>
        <w:rPr>
          <w:rFonts w:ascii="Calisto MT" w:hAnsi="Calisto MT"/>
        </w:rPr>
        <w:t>including mobile homes</w:t>
      </w:r>
      <w:r w:rsidRPr="002E63F4">
        <w:rPr>
          <w:rFonts w:ascii="Calisto MT" w:hAnsi="Calisto MT"/>
        </w:rPr>
        <w:t xml:space="preserve">), which means </w:t>
      </w:r>
      <w:r>
        <w:rPr>
          <w:rFonts w:ascii="Calisto MT" w:hAnsi="Calisto MT"/>
        </w:rPr>
        <w:t xml:space="preserve">only about </w:t>
      </w:r>
      <w:r w:rsidR="00642B86">
        <w:rPr>
          <w:rFonts w:ascii="Calisto MT" w:hAnsi="Calisto MT"/>
        </w:rPr>
        <w:t xml:space="preserve">24 </w:t>
      </w:r>
      <w:r w:rsidR="00642B86" w:rsidRPr="002E63F4">
        <w:rPr>
          <w:rFonts w:ascii="Calisto MT" w:hAnsi="Calisto MT"/>
        </w:rPr>
        <w:t>are</w:t>
      </w:r>
      <w:r w:rsidRPr="002E63F4">
        <w:rPr>
          <w:rFonts w:ascii="Calisto MT" w:hAnsi="Calisto MT"/>
        </w:rPr>
        <w:t xml:space="preserve"> units in a duplex or multifamily building.  Some of those may be owner-occupied, leaving a small number of single-family homes rented.</w:t>
      </w:r>
    </w:p>
    <w:p w14:paraId="266D501C" w14:textId="77777777" w:rsidR="00751B47" w:rsidRPr="002E63F4" w:rsidRDefault="00751B47" w:rsidP="00B95F0D">
      <w:pPr>
        <w:numPr>
          <w:ilvl w:val="0"/>
          <w:numId w:val="0"/>
        </w:numPr>
        <w:rPr>
          <w:rFonts w:ascii="Calisto MT" w:hAnsi="Calisto MT"/>
        </w:rPr>
      </w:pPr>
    </w:p>
    <w:p w14:paraId="22130868" w14:textId="76B02A2F" w:rsidR="00326D31" w:rsidRDefault="00326D31" w:rsidP="00B95F0D">
      <w:pPr>
        <w:numPr>
          <w:ilvl w:val="0"/>
          <w:numId w:val="0"/>
        </w:numPr>
        <w:rPr>
          <w:rFonts w:ascii="Calisto MT" w:hAnsi="Calisto MT"/>
        </w:rPr>
      </w:pPr>
      <w:r w:rsidRPr="002E63F4">
        <w:rPr>
          <w:rFonts w:ascii="Calisto MT" w:hAnsi="Calisto MT"/>
        </w:rPr>
        <w:t xml:space="preserve">Very little statistical data exists on the </w:t>
      </w:r>
      <w:r w:rsidRPr="002E63F4">
        <w:rPr>
          <w:rFonts w:ascii="Calisto MT" w:hAnsi="Calisto MT"/>
          <w:i/>
        </w:rPr>
        <w:t>age and condition</w:t>
      </w:r>
      <w:r w:rsidRPr="002E63F4">
        <w:rPr>
          <w:rFonts w:ascii="Calisto MT" w:hAnsi="Calisto MT"/>
        </w:rPr>
        <w:t xml:space="preserve"> of the town’s housing stock.  The census does ask questions such as how old a house is and whether it has modern plumbing and heating systems, but this is based on a statistical sample (formerly the “long form,” now called the American Community Survey), and the samples are so small that in a town the size of </w:t>
      </w:r>
      <w:r w:rsidR="001F3B44">
        <w:rPr>
          <w:rFonts w:ascii="Calisto MT" w:hAnsi="Calisto MT"/>
        </w:rPr>
        <w:t>Readfield</w:t>
      </w:r>
      <w:r w:rsidRPr="002E63F4">
        <w:rPr>
          <w:rFonts w:ascii="Calisto MT" w:hAnsi="Calisto MT"/>
        </w:rPr>
        <w:t>, the figure is little more than a guess.</w:t>
      </w:r>
    </w:p>
    <w:p w14:paraId="7D707AC8" w14:textId="77777777" w:rsidR="00317C93" w:rsidRPr="002E63F4" w:rsidRDefault="00317C93" w:rsidP="00B95F0D">
      <w:pPr>
        <w:numPr>
          <w:ilvl w:val="0"/>
          <w:numId w:val="0"/>
        </w:numPr>
        <w:rPr>
          <w:rFonts w:ascii="Calisto MT" w:hAnsi="Calisto MT"/>
        </w:rPr>
      </w:pPr>
    </w:p>
    <w:p w14:paraId="4D4DD895" w14:textId="4602C372" w:rsidR="00317C93" w:rsidRDefault="00317C93" w:rsidP="00317C93">
      <w:pPr>
        <w:numPr>
          <w:ilvl w:val="0"/>
          <w:numId w:val="0"/>
        </w:numPr>
        <w:rPr>
          <w:rFonts w:ascii="Calisto MT" w:hAnsi="Calisto MT"/>
        </w:rPr>
      </w:pPr>
      <w:r>
        <w:rPr>
          <w:rFonts w:ascii="Calisto MT" w:hAnsi="Calisto MT"/>
        </w:rPr>
        <w:t>T</w:t>
      </w:r>
      <w:r w:rsidRPr="00632735">
        <w:rPr>
          <w:rFonts w:ascii="Calisto MT" w:hAnsi="Calisto MT"/>
        </w:rPr>
        <w:t>he 201</w:t>
      </w:r>
      <w:r>
        <w:rPr>
          <w:rFonts w:ascii="Calisto MT" w:hAnsi="Calisto MT"/>
        </w:rPr>
        <w:t>9</w:t>
      </w:r>
      <w:r w:rsidRPr="00632735">
        <w:rPr>
          <w:rFonts w:ascii="Calisto MT" w:hAnsi="Calisto MT"/>
        </w:rPr>
        <w:t xml:space="preserve"> </w:t>
      </w:r>
      <w:r>
        <w:rPr>
          <w:rFonts w:ascii="Calisto MT" w:hAnsi="Calisto MT"/>
        </w:rPr>
        <w:t>ACS</w:t>
      </w:r>
      <w:r w:rsidRPr="00632735">
        <w:rPr>
          <w:rFonts w:ascii="Calisto MT" w:hAnsi="Calisto MT"/>
        </w:rPr>
        <w:t xml:space="preserve"> </w:t>
      </w:r>
      <w:r>
        <w:rPr>
          <w:rFonts w:ascii="Calisto MT" w:hAnsi="Calisto MT"/>
        </w:rPr>
        <w:t>indicates</w:t>
      </w:r>
      <w:r w:rsidRPr="00632735">
        <w:rPr>
          <w:rFonts w:ascii="Calisto MT" w:hAnsi="Calisto MT"/>
        </w:rPr>
        <w:t xml:space="preserve"> that </w:t>
      </w:r>
      <w:r>
        <w:rPr>
          <w:rFonts w:ascii="Calisto MT" w:hAnsi="Calisto MT"/>
        </w:rPr>
        <w:t>100%</w:t>
      </w:r>
      <w:r w:rsidRPr="00632735">
        <w:rPr>
          <w:rFonts w:ascii="Calisto MT" w:hAnsi="Calisto MT"/>
        </w:rPr>
        <w:t xml:space="preserve"> of </w:t>
      </w:r>
      <w:r>
        <w:rPr>
          <w:rFonts w:ascii="Calisto MT" w:hAnsi="Calisto MT"/>
        </w:rPr>
        <w:t>Readfield’</w:t>
      </w:r>
      <w:r w:rsidRPr="00632735">
        <w:rPr>
          <w:rFonts w:ascii="Calisto MT" w:hAnsi="Calisto MT"/>
        </w:rPr>
        <w:t xml:space="preserve">s </w:t>
      </w:r>
      <w:r>
        <w:rPr>
          <w:rFonts w:ascii="Calisto MT" w:hAnsi="Calisto MT"/>
        </w:rPr>
        <w:t xml:space="preserve">occupied </w:t>
      </w:r>
      <w:r w:rsidRPr="00632735">
        <w:rPr>
          <w:rFonts w:ascii="Calisto MT" w:hAnsi="Calisto MT"/>
        </w:rPr>
        <w:t xml:space="preserve">housing units met </w:t>
      </w:r>
      <w:r>
        <w:rPr>
          <w:rFonts w:ascii="Calisto MT" w:hAnsi="Calisto MT"/>
        </w:rPr>
        <w:t xml:space="preserve">the standard </w:t>
      </w:r>
      <w:r w:rsidRPr="00632735">
        <w:rPr>
          <w:rFonts w:ascii="Calisto MT" w:hAnsi="Calisto MT"/>
        </w:rPr>
        <w:t>criteria for complete plumbing facilities.</w:t>
      </w:r>
      <w:r w:rsidR="001D5A07">
        <w:rPr>
          <w:rFonts w:ascii="Calisto MT" w:hAnsi="Calisto MT"/>
        </w:rPr>
        <w:t xml:space="preserve"> There were said to be </w:t>
      </w:r>
      <w:r w:rsidR="00F92954">
        <w:rPr>
          <w:rFonts w:ascii="Calisto MT" w:hAnsi="Calisto MT"/>
        </w:rPr>
        <w:t>seven units that did not have complete kitchen facilities though these may be more rustic style camps.</w:t>
      </w:r>
      <w:r w:rsidRPr="00632735">
        <w:rPr>
          <w:rFonts w:ascii="Calisto MT" w:hAnsi="Calisto MT"/>
        </w:rPr>
        <w:t xml:space="preserve"> </w:t>
      </w:r>
      <w:r>
        <w:rPr>
          <w:rFonts w:ascii="Calisto MT" w:hAnsi="Calisto MT"/>
        </w:rPr>
        <w:t xml:space="preserve">In 2000, </w:t>
      </w:r>
      <w:r w:rsidR="007033DD">
        <w:rPr>
          <w:rFonts w:ascii="Calisto MT" w:hAnsi="Calisto MT"/>
        </w:rPr>
        <w:t xml:space="preserve">four </w:t>
      </w:r>
      <w:r>
        <w:rPr>
          <w:rFonts w:ascii="Calisto MT" w:hAnsi="Calisto MT"/>
        </w:rPr>
        <w:t xml:space="preserve">of the Town’s occupied housing units </w:t>
      </w:r>
      <w:r w:rsidR="00642B86">
        <w:rPr>
          <w:rFonts w:ascii="Calisto MT" w:hAnsi="Calisto MT"/>
        </w:rPr>
        <w:t>did not have</w:t>
      </w:r>
      <w:r>
        <w:rPr>
          <w:rFonts w:ascii="Calisto MT" w:hAnsi="Calisto MT"/>
        </w:rPr>
        <w:t xml:space="preserve"> complete plumbing facilities</w:t>
      </w:r>
      <w:r w:rsidR="00642B86">
        <w:rPr>
          <w:rFonts w:ascii="Calisto MT" w:hAnsi="Calisto MT"/>
        </w:rPr>
        <w:t xml:space="preserve"> and eight did not have full kitchens.</w:t>
      </w:r>
      <w:r>
        <w:rPr>
          <w:rFonts w:ascii="Calisto MT" w:hAnsi="Calisto MT"/>
        </w:rPr>
        <w:t xml:space="preserve">  This is a common identifier used to determine the condition and quality of homes </w:t>
      </w:r>
      <w:proofErr w:type="gramStart"/>
      <w:r>
        <w:rPr>
          <w:rFonts w:ascii="Calisto MT" w:hAnsi="Calisto MT"/>
        </w:rPr>
        <w:t>in a given</w:t>
      </w:r>
      <w:proofErr w:type="gramEnd"/>
      <w:r>
        <w:rPr>
          <w:rFonts w:ascii="Calisto MT" w:hAnsi="Calisto MT"/>
        </w:rPr>
        <w:t xml:space="preserve"> community.</w:t>
      </w:r>
    </w:p>
    <w:p w14:paraId="3E7A9F60" w14:textId="77777777" w:rsidR="00317C93" w:rsidRDefault="00317C93" w:rsidP="00317C93">
      <w:pPr>
        <w:numPr>
          <w:ilvl w:val="0"/>
          <w:numId w:val="0"/>
        </w:numPr>
        <w:rPr>
          <w:rFonts w:ascii="Calisto MT" w:hAnsi="Calisto MT"/>
        </w:rPr>
      </w:pPr>
    </w:p>
    <w:p w14:paraId="0140F827" w14:textId="29AE115C" w:rsidR="00317C93" w:rsidRDefault="00317C93" w:rsidP="00317C93">
      <w:pPr>
        <w:numPr>
          <w:ilvl w:val="0"/>
          <w:numId w:val="0"/>
        </w:numPr>
        <w:rPr>
          <w:rFonts w:ascii="Calisto MT" w:hAnsi="Calisto MT"/>
        </w:rPr>
      </w:pPr>
      <w:r w:rsidRPr="00632735">
        <w:rPr>
          <w:rFonts w:ascii="Calisto MT" w:hAnsi="Calisto MT"/>
        </w:rPr>
        <w:t xml:space="preserve">The age of </w:t>
      </w:r>
      <w:r>
        <w:rPr>
          <w:rFonts w:ascii="Calisto MT" w:hAnsi="Calisto MT"/>
        </w:rPr>
        <w:t xml:space="preserve">housing </w:t>
      </w:r>
      <w:r w:rsidRPr="00632735">
        <w:rPr>
          <w:rFonts w:ascii="Calisto MT" w:hAnsi="Calisto MT"/>
        </w:rPr>
        <w:t xml:space="preserve">structures </w:t>
      </w:r>
      <w:r>
        <w:rPr>
          <w:rFonts w:ascii="Calisto MT" w:hAnsi="Calisto MT"/>
        </w:rPr>
        <w:t>can often be used as an indicator of housing</w:t>
      </w:r>
      <w:r w:rsidRPr="00632735">
        <w:rPr>
          <w:rFonts w:ascii="Calisto MT" w:hAnsi="Calisto MT"/>
        </w:rPr>
        <w:t xml:space="preserve"> condition as well.  </w:t>
      </w:r>
      <w:r>
        <w:rPr>
          <w:rFonts w:ascii="Calisto MT" w:hAnsi="Calisto MT"/>
        </w:rPr>
        <w:t>While s</w:t>
      </w:r>
      <w:r w:rsidRPr="00632735">
        <w:rPr>
          <w:rFonts w:ascii="Calisto MT" w:hAnsi="Calisto MT"/>
        </w:rPr>
        <w:t xml:space="preserve">ome old homes are structurally very </w:t>
      </w:r>
      <w:proofErr w:type="gramStart"/>
      <w:r w:rsidRPr="00632735">
        <w:rPr>
          <w:rFonts w:ascii="Calisto MT" w:hAnsi="Calisto MT"/>
        </w:rPr>
        <w:t>sound</w:t>
      </w:r>
      <w:proofErr w:type="gramEnd"/>
      <w:r w:rsidRPr="00632735">
        <w:rPr>
          <w:rFonts w:ascii="Calisto MT" w:hAnsi="Calisto MT"/>
        </w:rPr>
        <w:t xml:space="preserve"> </w:t>
      </w:r>
      <w:r>
        <w:rPr>
          <w:rFonts w:ascii="Calisto MT" w:hAnsi="Calisto MT"/>
        </w:rPr>
        <w:t>they may have inadequate wiring, inefficient insulation, or contain hazardous materials like lead paint</w:t>
      </w:r>
      <w:r w:rsidRPr="00632735">
        <w:rPr>
          <w:rFonts w:ascii="Calisto MT" w:hAnsi="Calisto MT"/>
        </w:rPr>
        <w:t xml:space="preserve">.  Homes built in the </w:t>
      </w:r>
      <w:r>
        <w:rPr>
          <w:rFonts w:ascii="Calisto MT" w:hAnsi="Calisto MT"/>
        </w:rPr>
        <w:t>19</w:t>
      </w:r>
      <w:r w:rsidRPr="00632735">
        <w:rPr>
          <w:rFonts w:ascii="Calisto MT" w:hAnsi="Calisto MT"/>
        </w:rPr>
        <w:t xml:space="preserve">60’s and </w:t>
      </w:r>
      <w:r>
        <w:rPr>
          <w:rFonts w:ascii="Calisto MT" w:hAnsi="Calisto MT"/>
        </w:rPr>
        <w:t>1970’s tend</w:t>
      </w:r>
      <w:r w:rsidRPr="00632735">
        <w:rPr>
          <w:rFonts w:ascii="Calisto MT" w:hAnsi="Calisto MT"/>
        </w:rPr>
        <w:t xml:space="preserve"> to have inadequate insulation, whereas homes built more recently have mostly conformed to modern building code requirements.  In </w:t>
      </w:r>
      <w:r>
        <w:rPr>
          <w:rFonts w:ascii="Calisto MT" w:hAnsi="Calisto MT"/>
        </w:rPr>
        <w:t>Readfield</w:t>
      </w:r>
      <w:r w:rsidR="00E7260B">
        <w:rPr>
          <w:rFonts w:ascii="Calisto MT" w:hAnsi="Calisto MT"/>
        </w:rPr>
        <w:t xml:space="preserve"> via the 2019 estimates</w:t>
      </w:r>
      <w:r w:rsidRPr="00632735">
        <w:rPr>
          <w:rFonts w:ascii="Calisto MT" w:hAnsi="Calisto MT"/>
        </w:rPr>
        <w:t xml:space="preserve">, </w:t>
      </w:r>
      <w:r>
        <w:rPr>
          <w:rFonts w:ascii="Calisto MT" w:hAnsi="Calisto MT"/>
        </w:rPr>
        <w:t>2</w:t>
      </w:r>
      <w:r w:rsidR="000C01DD">
        <w:rPr>
          <w:rFonts w:ascii="Calisto MT" w:hAnsi="Calisto MT"/>
        </w:rPr>
        <w:t>43</w:t>
      </w:r>
      <w:r>
        <w:rPr>
          <w:rFonts w:ascii="Calisto MT" w:hAnsi="Calisto MT"/>
        </w:rPr>
        <w:t xml:space="preserve"> houses </w:t>
      </w:r>
      <w:r w:rsidRPr="00632735">
        <w:rPr>
          <w:rFonts w:ascii="Calisto MT" w:hAnsi="Calisto MT"/>
        </w:rPr>
        <w:t xml:space="preserve">were built prior to </w:t>
      </w:r>
      <w:r>
        <w:rPr>
          <w:rFonts w:ascii="Calisto MT" w:hAnsi="Calisto MT"/>
        </w:rPr>
        <w:t xml:space="preserve">the start of </w:t>
      </w:r>
      <w:r w:rsidRPr="00632735">
        <w:rPr>
          <w:rFonts w:ascii="Calisto MT" w:hAnsi="Calisto MT"/>
        </w:rPr>
        <w:t>W</w:t>
      </w:r>
      <w:r>
        <w:rPr>
          <w:rFonts w:ascii="Calisto MT" w:hAnsi="Calisto MT"/>
        </w:rPr>
        <w:t xml:space="preserve">orld </w:t>
      </w:r>
      <w:r w:rsidRPr="00632735">
        <w:rPr>
          <w:rFonts w:ascii="Calisto MT" w:hAnsi="Calisto MT"/>
        </w:rPr>
        <w:t>W</w:t>
      </w:r>
      <w:r>
        <w:rPr>
          <w:rFonts w:ascii="Calisto MT" w:hAnsi="Calisto MT"/>
        </w:rPr>
        <w:t xml:space="preserve">ar </w:t>
      </w:r>
      <w:r w:rsidRPr="00632735">
        <w:rPr>
          <w:rFonts w:ascii="Calisto MT" w:hAnsi="Calisto MT"/>
        </w:rPr>
        <w:t>II</w:t>
      </w:r>
      <w:r>
        <w:rPr>
          <w:rFonts w:ascii="Calisto MT" w:hAnsi="Calisto MT"/>
        </w:rPr>
        <w:t xml:space="preserve"> (</w:t>
      </w:r>
      <w:r w:rsidR="000C01DD">
        <w:rPr>
          <w:rFonts w:ascii="Calisto MT" w:hAnsi="Calisto MT"/>
        </w:rPr>
        <w:t>18.9</w:t>
      </w:r>
      <w:r>
        <w:rPr>
          <w:rFonts w:ascii="Calisto MT" w:hAnsi="Calisto MT"/>
        </w:rPr>
        <w:t>% of all occupied housing stock)</w:t>
      </w:r>
      <w:r w:rsidRPr="00632735">
        <w:rPr>
          <w:rFonts w:ascii="Calisto MT" w:hAnsi="Calisto MT"/>
        </w:rPr>
        <w:t xml:space="preserve">.  </w:t>
      </w:r>
      <w:r>
        <w:rPr>
          <w:rFonts w:ascii="Calisto MT" w:hAnsi="Calisto MT"/>
        </w:rPr>
        <w:t>In Kennebec County,</w:t>
      </w:r>
      <w:r w:rsidRPr="00632735">
        <w:rPr>
          <w:rFonts w:ascii="Calisto MT" w:hAnsi="Calisto MT"/>
        </w:rPr>
        <w:t xml:space="preserve"> </w:t>
      </w:r>
      <w:r>
        <w:rPr>
          <w:rFonts w:ascii="Calisto MT" w:hAnsi="Calisto MT"/>
        </w:rPr>
        <w:t>23.9%</w:t>
      </w:r>
      <w:r w:rsidRPr="00632735">
        <w:rPr>
          <w:rFonts w:ascii="Calisto MT" w:hAnsi="Calisto MT"/>
        </w:rPr>
        <w:t xml:space="preserve"> </w:t>
      </w:r>
      <w:r>
        <w:rPr>
          <w:rFonts w:ascii="Calisto MT" w:hAnsi="Calisto MT"/>
        </w:rPr>
        <w:t>of all homes were built before WWII</w:t>
      </w:r>
      <w:r w:rsidRPr="00632735">
        <w:rPr>
          <w:rFonts w:ascii="Calisto MT" w:hAnsi="Calisto MT"/>
        </w:rPr>
        <w:t xml:space="preserve">.  </w:t>
      </w:r>
      <w:r>
        <w:rPr>
          <w:rFonts w:ascii="Calisto MT" w:hAnsi="Calisto MT"/>
        </w:rPr>
        <w:t>41.</w:t>
      </w:r>
      <w:r w:rsidR="006634C2">
        <w:rPr>
          <w:rFonts w:ascii="Calisto MT" w:hAnsi="Calisto MT"/>
        </w:rPr>
        <w:t>8</w:t>
      </w:r>
      <w:r>
        <w:rPr>
          <w:rFonts w:ascii="Calisto MT" w:hAnsi="Calisto MT"/>
        </w:rPr>
        <w:t>% of Readfield’s occupied housing units (</w:t>
      </w:r>
      <w:r w:rsidR="00F40D8B">
        <w:rPr>
          <w:rFonts w:ascii="Calisto MT" w:hAnsi="Calisto MT"/>
        </w:rPr>
        <w:t>537</w:t>
      </w:r>
      <w:r>
        <w:rPr>
          <w:rFonts w:ascii="Calisto MT" w:hAnsi="Calisto MT"/>
        </w:rPr>
        <w:t xml:space="preserve"> homes</w:t>
      </w:r>
      <w:r w:rsidRPr="00632735">
        <w:rPr>
          <w:rFonts w:ascii="Calisto MT" w:hAnsi="Calisto MT"/>
        </w:rPr>
        <w:t xml:space="preserve">) </w:t>
      </w:r>
      <w:r>
        <w:rPr>
          <w:rFonts w:ascii="Calisto MT" w:hAnsi="Calisto MT"/>
        </w:rPr>
        <w:t>were built after</w:t>
      </w:r>
      <w:r w:rsidRPr="00632735">
        <w:rPr>
          <w:rFonts w:ascii="Calisto MT" w:hAnsi="Calisto MT"/>
        </w:rPr>
        <w:t xml:space="preserve"> </w:t>
      </w:r>
      <w:r>
        <w:rPr>
          <w:rFonts w:ascii="Calisto MT" w:hAnsi="Calisto MT"/>
        </w:rPr>
        <w:t>1980</w:t>
      </w:r>
      <w:r w:rsidRPr="00632735">
        <w:rPr>
          <w:rFonts w:ascii="Calisto MT" w:hAnsi="Calisto MT"/>
        </w:rPr>
        <w:t xml:space="preserve">; in </w:t>
      </w:r>
      <w:r>
        <w:rPr>
          <w:rFonts w:ascii="Calisto MT" w:hAnsi="Calisto MT"/>
        </w:rPr>
        <w:t>Kennebec</w:t>
      </w:r>
      <w:r w:rsidRPr="00632735">
        <w:rPr>
          <w:rFonts w:ascii="Calisto MT" w:hAnsi="Calisto MT"/>
        </w:rPr>
        <w:t xml:space="preserve"> County, that figure is </w:t>
      </w:r>
      <w:r>
        <w:rPr>
          <w:rFonts w:ascii="Calisto MT" w:hAnsi="Calisto MT"/>
        </w:rPr>
        <w:t>41.1%</w:t>
      </w:r>
      <w:r w:rsidRPr="00632735">
        <w:rPr>
          <w:rFonts w:ascii="Calisto MT" w:hAnsi="Calisto MT"/>
        </w:rPr>
        <w:t xml:space="preserve">.   </w:t>
      </w:r>
    </w:p>
    <w:p w14:paraId="347C8E37" w14:textId="77777777" w:rsidR="00317C93" w:rsidRDefault="00317C93" w:rsidP="00317C93">
      <w:pPr>
        <w:numPr>
          <w:ilvl w:val="0"/>
          <w:numId w:val="0"/>
        </w:numPr>
        <w:rPr>
          <w:rFonts w:ascii="Calisto MT" w:hAnsi="Calisto MT"/>
        </w:rPr>
      </w:pPr>
    </w:p>
    <w:p w14:paraId="28BC92F5" w14:textId="77777777" w:rsidR="00317C93" w:rsidRDefault="00317C93" w:rsidP="00317C93">
      <w:pPr>
        <w:numPr>
          <w:ilvl w:val="0"/>
          <w:numId w:val="0"/>
        </w:numPr>
        <w:rPr>
          <w:rFonts w:ascii="Calisto MT" w:hAnsi="Calisto MT"/>
        </w:rPr>
      </w:pPr>
    </w:p>
    <w:p w14:paraId="691FB91F" w14:textId="77777777" w:rsidR="00F40D8B" w:rsidRDefault="00F40D8B" w:rsidP="00317C93">
      <w:pPr>
        <w:numPr>
          <w:ilvl w:val="0"/>
          <w:numId w:val="0"/>
        </w:numPr>
        <w:rPr>
          <w:rFonts w:ascii="Calisto MT" w:hAnsi="Calisto MT"/>
        </w:rPr>
      </w:pPr>
    </w:p>
    <w:p w14:paraId="0B96F800" w14:textId="77777777" w:rsidR="00F40D8B" w:rsidRDefault="00F40D8B" w:rsidP="00317C93">
      <w:pPr>
        <w:numPr>
          <w:ilvl w:val="0"/>
          <w:numId w:val="0"/>
        </w:numPr>
        <w:rPr>
          <w:rFonts w:ascii="Calisto MT" w:hAnsi="Calisto MT"/>
        </w:rPr>
      </w:pPr>
    </w:p>
    <w:p w14:paraId="694AB4D8" w14:textId="77777777" w:rsidR="00F40D8B" w:rsidRDefault="00F40D8B" w:rsidP="00317C93">
      <w:pPr>
        <w:numPr>
          <w:ilvl w:val="0"/>
          <w:numId w:val="0"/>
        </w:numPr>
        <w:rPr>
          <w:rFonts w:ascii="Calisto MT" w:hAnsi="Calisto MT"/>
        </w:rPr>
      </w:pPr>
    </w:p>
    <w:p w14:paraId="51865BAB" w14:textId="77777777" w:rsidR="00F40D8B" w:rsidRDefault="00F40D8B" w:rsidP="00317C93">
      <w:pPr>
        <w:numPr>
          <w:ilvl w:val="0"/>
          <w:numId w:val="0"/>
        </w:numPr>
        <w:rPr>
          <w:rFonts w:ascii="Calisto MT" w:hAnsi="Calisto MT"/>
        </w:rPr>
      </w:pPr>
    </w:p>
    <w:p w14:paraId="45270678" w14:textId="77777777" w:rsidR="00F40D8B" w:rsidRDefault="00F40D8B" w:rsidP="00317C93">
      <w:pPr>
        <w:numPr>
          <w:ilvl w:val="0"/>
          <w:numId w:val="0"/>
        </w:numPr>
        <w:rPr>
          <w:rFonts w:ascii="Calisto MT" w:hAnsi="Calisto MT"/>
        </w:rPr>
      </w:pPr>
    </w:p>
    <w:p w14:paraId="4985B7BE" w14:textId="77777777" w:rsidR="00F40D8B" w:rsidRDefault="00F40D8B" w:rsidP="00317C93">
      <w:pPr>
        <w:numPr>
          <w:ilvl w:val="0"/>
          <w:numId w:val="0"/>
        </w:numPr>
        <w:rPr>
          <w:rFonts w:ascii="Calisto MT" w:hAnsi="Calisto MT"/>
        </w:rPr>
      </w:pPr>
    </w:p>
    <w:p w14:paraId="1668E97A" w14:textId="77777777" w:rsidR="00F40D8B" w:rsidRPr="00632735" w:rsidRDefault="00F40D8B" w:rsidP="00317C93">
      <w:pPr>
        <w:numPr>
          <w:ilvl w:val="0"/>
          <w:numId w:val="0"/>
        </w:numPr>
        <w:rPr>
          <w:rFonts w:ascii="Calisto MT" w:hAnsi="Calisto MT"/>
        </w:rPr>
      </w:pPr>
    </w:p>
    <w:tbl>
      <w:tblPr>
        <w:tblW w:w="0" w:type="auto"/>
        <w:jc w:val="center"/>
        <w:tblLayout w:type="fixed"/>
        <w:tblCellMar>
          <w:left w:w="154" w:type="dxa"/>
          <w:right w:w="154" w:type="dxa"/>
        </w:tblCellMar>
        <w:tblLook w:val="0000" w:firstRow="0" w:lastRow="0" w:firstColumn="0" w:lastColumn="0" w:noHBand="0" w:noVBand="0"/>
      </w:tblPr>
      <w:tblGrid>
        <w:gridCol w:w="1830"/>
        <w:gridCol w:w="1227"/>
        <w:gridCol w:w="1339"/>
      </w:tblGrid>
      <w:tr w:rsidR="00317C93" w:rsidRPr="000D1BA3" w14:paraId="733CC9AB" w14:textId="77777777" w:rsidTr="00F40D8B">
        <w:trPr>
          <w:trHeight w:val="669"/>
          <w:jc w:val="center"/>
        </w:trPr>
        <w:tc>
          <w:tcPr>
            <w:tcW w:w="4396" w:type="dxa"/>
            <w:gridSpan w:val="3"/>
            <w:tcBorders>
              <w:top w:val="double" w:sz="7" w:space="0" w:color="000000"/>
              <w:left w:val="double" w:sz="7" w:space="0" w:color="000000"/>
              <w:bottom w:val="single" w:sz="6" w:space="0" w:color="FFFFFF"/>
              <w:right w:val="double" w:sz="7" w:space="0" w:color="000000"/>
            </w:tcBorders>
            <w:vAlign w:val="center"/>
          </w:tcPr>
          <w:p w14:paraId="79644244" w14:textId="77777777" w:rsidR="00317C93" w:rsidRDefault="00317C93" w:rsidP="001D74C4">
            <w:pPr>
              <w:numPr>
                <w:ilvl w:val="0"/>
                <w:numId w:val="0"/>
              </w:numPr>
              <w:jc w:val="center"/>
              <w:rPr>
                <w:rFonts w:ascii="Calisto MT" w:hAnsi="Calisto MT" w:cs="Tms Rmn"/>
                <w:b/>
                <w:bCs/>
                <w:sz w:val="20"/>
                <w:szCs w:val="20"/>
              </w:rPr>
            </w:pPr>
            <w:r w:rsidRPr="000D1BA3">
              <w:rPr>
                <w:rFonts w:ascii="Calisto MT" w:hAnsi="Calisto MT" w:cs="Tms Rmn"/>
                <w:b/>
                <w:bCs/>
                <w:sz w:val="20"/>
                <w:szCs w:val="20"/>
              </w:rPr>
              <w:lastRenderedPageBreak/>
              <w:t>Age of</w:t>
            </w:r>
            <w:r>
              <w:rPr>
                <w:rFonts w:ascii="Calisto MT" w:hAnsi="Calisto MT" w:cs="Tms Rmn"/>
                <w:b/>
                <w:bCs/>
                <w:sz w:val="20"/>
                <w:szCs w:val="20"/>
              </w:rPr>
              <w:t xml:space="preserve"> Housing</w:t>
            </w:r>
          </w:p>
          <w:p w14:paraId="76BAB19D" w14:textId="4DEBFD37" w:rsidR="00317C93" w:rsidRPr="000D1BA3" w:rsidRDefault="00317C93" w:rsidP="00F40D8B">
            <w:pPr>
              <w:numPr>
                <w:ilvl w:val="0"/>
                <w:numId w:val="0"/>
              </w:numPr>
              <w:jc w:val="center"/>
              <w:rPr>
                <w:rFonts w:ascii="Calisto MT" w:hAnsi="Calisto MT" w:cs="Tms Rmn"/>
                <w:b/>
                <w:bCs/>
                <w:sz w:val="20"/>
                <w:szCs w:val="20"/>
              </w:rPr>
            </w:pPr>
            <w:r>
              <w:rPr>
                <w:rFonts w:ascii="Calisto MT" w:hAnsi="Calisto MT" w:cs="Tms Rmn"/>
                <w:b/>
                <w:bCs/>
                <w:sz w:val="20"/>
                <w:szCs w:val="20"/>
              </w:rPr>
              <w:t>Units</w:t>
            </w:r>
            <w:r w:rsidRPr="000D1BA3">
              <w:rPr>
                <w:rFonts w:ascii="Calisto MT" w:hAnsi="Calisto MT" w:cs="Tms Rmn"/>
                <w:b/>
                <w:bCs/>
                <w:sz w:val="20"/>
                <w:szCs w:val="20"/>
              </w:rPr>
              <w:t xml:space="preserve"> in </w:t>
            </w:r>
            <w:r>
              <w:rPr>
                <w:rFonts w:ascii="Calisto MT" w:hAnsi="Calisto MT" w:cs="Tms Rmn"/>
                <w:b/>
                <w:bCs/>
                <w:sz w:val="20"/>
                <w:szCs w:val="20"/>
              </w:rPr>
              <w:t>Readfield</w:t>
            </w:r>
          </w:p>
        </w:tc>
      </w:tr>
      <w:tr w:rsidR="00317C93" w:rsidRPr="000D1BA3" w14:paraId="4107999E" w14:textId="77777777" w:rsidTr="001D74C4">
        <w:trPr>
          <w:trHeight w:val="940"/>
          <w:jc w:val="center"/>
        </w:trPr>
        <w:tc>
          <w:tcPr>
            <w:tcW w:w="1830" w:type="dxa"/>
            <w:tcBorders>
              <w:top w:val="single" w:sz="7" w:space="0" w:color="000000"/>
              <w:left w:val="double" w:sz="7" w:space="0" w:color="000000"/>
              <w:bottom w:val="double" w:sz="7" w:space="0" w:color="000000"/>
              <w:right w:val="double" w:sz="7" w:space="0" w:color="000000"/>
            </w:tcBorders>
            <w:vAlign w:val="center"/>
          </w:tcPr>
          <w:p w14:paraId="7E11AC37" w14:textId="77777777" w:rsidR="00317C93" w:rsidRPr="000D1BA3" w:rsidRDefault="00317C93" w:rsidP="001D74C4">
            <w:pPr>
              <w:numPr>
                <w:ilvl w:val="0"/>
                <w:numId w:val="0"/>
              </w:numPr>
              <w:spacing w:line="163" w:lineRule="exact"/>
              <w:jc w:val="center"/>
              <w:rPr>
                <w:rFonts w:ascii="Calisto MT" w:hAnsi="Calisto MT" w:cs="Tms Rmn"/>
                <w:b/>
                <w:bCs/>
                <w:sz w:val="20"/>
                <w:szCs w:val="20"/>
              </w:rPr>
            </w:pPr>
          </w:p>
          <w:p w14:paraId="0708A701" w14:textId="77777777" w:rsidR="00317C93" w:rsidRPr="000D1BA3" w:rsidRDefault="00317C93" w:rsidP="001D74C4">
            <w:pPr>
              <w:numPr>
                <w:ilvl w:val="0"/>
                <w:numId w:val="0"/>
              </w:numPr>
              <w:spacing w:after="58"/>
              <w:jc w:val="center"/>
              <w:rPr>
                <w:rFonts w:ascii="Calisto MT" w:hAnsi="Calisto MT" w:cs="Tms Rmn"/>
                <w:sz w:val="20"/>
                <w:szCs w:val="20"/>
              </w:rPr>
            </w:pPr>
            <w:r>
              <w:rPr>
                <w:rFonts w:ascii="Calisto MT" w:hAnsi="Calisto MT" w:cs="Tms Rmn"/>
                <w:sz w:val="20"/>
                <w:szCs w:val="20"/>
              </w:rPr>
              <w:t>Year Structure Was Built</w:t>
            </w:r>
          </w:p>
        </w:tc>
        <w:tc>
          <w:tcPr>
            <w:tcW w:w="1227" w:type="dxa"/>
            <w:tcBorders>
              <w:top w:val="single" w:sz="7" w:space="0" w:color="000000"/>
              <w:left w:val="single" w:sz="7" w:space="0" w:color="000000"/>
              <w:bottom w:val="double" w:sz="7" w:space="0" w:color="000000"/>
              <w:right w:val="single" w:sz="6" w:space="0" w:color="FFFFFF"/>
            </w:tcBorders>
            <w:vAlign w:val="center"/>
          </w:tcPr>
          <w:p w14:paraId="71FB8FED" w14:textId="77777777" w:rsidR="00317C93" w:rsidRPr="000D1BA3" w:rsidRDefault="00317C93" w:rsidP="001D74C4">
            <w:pPr>
              <w:numPr>
                <w:ilvl w:val="0"/>
                <w:numId w:val="0"/>
              </w:numPr>
              <w:spacing w:line="163" w:lineRule="exact"/>
              <w:jc w:val="center"/>
              <w:rPr>
                <w:rFonts w:ascii="Calisto MT" w:hAnsi="Calisto MT" w:cs="Tms Rmn"/>
                <w:sz w:val="20"/>
                <w:szCs w:val="20"/>
              </w:rPr>
            </w:pPr>
          </w:p>
          <w:p w14:paraId="5ACD6AA3" w14:textId="77777777" w:rsidR="00317C93" w:rsidRPr="000D1BA3" w:rsidRDefault="00317C93" w:rsidP="001D74C4">
            <w:pPr>
              <w:numPr>
                <w:ilvl w:val="0"/>
                <w:numId w:val="0"/>
              </w:numPr>
              <w:spacing w:after="58"/>
              <w:jc w:val="center"/>
              <w:rPr>
                <w:rFonts w:ascii="Calisto MT" w:hAnsi="Calisto MT" w:cs="Tms Rmn"/>
                <w:sz w:val="20"/>
                <w:szCs w:val="20"/>
              </w:rPr>
            </w:pPr>
            <w:r w:rsidRPr="000D1BA3">
              <w:rPr>
                <w:rFonts w:ascii="Calisto MT" w:hAnsi="Calisto MT" w:cs="Tms Rmn"/>
                <w:sz w:val="20"/>
                <w:szCs w:val="20"/>
              </w:rPr>
              <w:t>#</w:t>
            </w:r>
          </w:p>
        </w:tc>
        <w:tc>
          <w:tcPr>
            <w:tcW w:w="1339" w:type="dxa"/>
            <w:tcBorders>
              <w:top w:val="single" w:sz="7" w:space="0" w:color="000000"/>
              <w:left w:val="single" w:sz="7" w:space="0" w:color="000000"/>
              <w:bottom w:val="double" w:sz="7" w:space="0" w:color="000000"/>
              <w:right w:val="double" w:sz="7" w:space="0" w:color="000000"/>
            </w:tcBorders>
            <w:vAlign w:val="center"/>
          </w:tcPr>
          <w:p w14:paraId="1580CCA7" w14:textId="77777777" w:rsidR="00317C93" w:rsidRPr="000D1BA3" w:rsidRDefault="00317C93" w:rsidP="001D74C4">
            <w:pPr>
              <w:numPr>
                <w:ilvl w:val="0"/>
                <w:numId w:val="0"/>
              </w:numPr>
              <w:spacing w:line="163" w:lineRule="exact"/>
              <w:jc w:val="center"/>
              <w:rPr>
                <w:rFonts w:ascii="Calisto MT" w:hAnsi="Calisto MT" w:cs="Tms Rmn"/>
                <w:sz w:val="20"/>
                <w:szCs w:val="20"/>
              </w:rPr>
            </w:pPr>
          </w:p>
          <w:p w14:paraId="0937E98E" w14:textId="77777777" w:rsidR="00317C93" w:rsidRPr="000D1BA3" w:rsidRDefault="00317C93" w:rsidP="001D74C4">
            <w:pPr>
              <w:numPr>
                <w:ilvl w:val="0"/>
                <w:numId w:val="0"/>
              </w:numPr>
              <w:spacing w:after="58"/>
              <w:jc w:val="center"/>
              <w:rPr>
                <w:rFonts w:ascii="Calisto MT" w:hAnsi="Calisto MT" w:cs="Tms Rmn"/>
                <w:sz w:val="20"/>
                <w:szCs w:val="20"/>
              </w:rPr>
            </w:pPr>
            <w:r w:rsidRPr="000D1BA3">
              <w:rPr>
                <w:rFonts w:ascii="Calisto MT" w:hAnsi="Calisto MT" w:cs="Tms Rmn"/>
                <w:sz w:val="20"/>
                <w:szCs w:val="20"/>
              </w:rPr>
              <w:t>Percent of total</w:t>
            </w:r>
          </w:p>
        </w:tc>
      </w:tr>
      <w:tr w:rsidR="00317C93" w:rsidRPr="000D1BA3" w14:paraId="18EC1208" w14:textId="77777777" w:rsidTr="001D74C4">
        <w:trPr>
          <w:trHeight w:val="352"/>
          <w:jc w:val="center"/>
        </w:trPr>
        <w:tc>
          <w:tcPr>
            <w:tcW w:w="1830" w:type="dxa"/>
            <w:tcBorders>
              <w:top w:val="single" w:sz="7" w:space="0" w:color="000000"/>
              <w:left w:val="double" w:sz="7" w:space="0" w:color="000000"/>
              <w:bottom w:val="single" w:sz="6" w:space="0" w:color="FFFFFF"/>
              <w:right w:val="double" w:sz="7" w:space="0" w:color="000000"/>
            </w:tcBorders>
            <w:vAlign w:val="center"/>
          </w:tcPr>
          <w:p w14:paraId="5B9D229B" w14:textId="77777777" w:rsidR="00317C93" w:rsidRDefault="00317C93" w:rsidP="001D74C4">
            <w:pPr>
              <w:pStyle w:val="NoSpacing"/>
              <w:ind w:left="0" w:firstLine="0"/>
              <w:jc w:val="center"/>
            </w:pPr>
            <w:r>
              <w:t>1939 or earlier</w:t>
            </w:r>
          </w:p>
        </w:tc>
        <w:tc>
          <w:tcPr>
            <w:tcW w:w="1227" w:type="dxa"/>
            <w:tcBorders>
              <w:top w:val="single" w:sz="7" w:space="0" w:color="000000"/>
              <w:left w:val="single" w:sz="7" w:space="0" w:color="000000"/>
              <w:bottom w:val="single" w:sz="6" w:space="0" w:color="FFFFFF"/>
              <w:right w:val="single" w:sz="6" w:space="0" w:color="FFFFFF"/>
            </w:tcBorders>
            <w:vAlign w:val="center"/>
          </w:tcPr>
          <w:p w14:paraId="364576D7" w14:textId="4159D978" w:rsidR="00317C93" w:rsidRDefault="00587200" w:rsidP="001D74C4">
            <w:pPr>
              <w:pStyle w:val="NoSpacing"/>
              <w:ind w:left="0" w:firstLine="0"/>
              <w:jc w:val="center"/>
            </w:pPr>
            <w:r>
              <w:t>243</w:t>
            </w:r>
          </w:p>
        </w:tc>
        <w:tc>
          <w:tcPr>
            <w:tcW w:w="1339" w:type="dxa"/>
            <w:tcBorders>
              <w:top w:val="single" w:sz="7" w:space="0" w:color="000000"/>
              <w:left w:val="single" w:sz="7" w:space="0" w:color="000000"/>
              <w:bottom w:val="single" w:sz="6" w:space="0" w:color="FFFFFF"/>
              <w:right w:val="double" w:sz="7" w:space="0" w:color="000000"/>
            </w:tcBorders>
          </w:tcPr>
          <w:p w14:paraId="21ECEA7A" w14:textId="0B89E830" w:rsidR="00317C93" w:rsidRPr="008A5550" w:rsidRDefault="00F07224" w:rsidP="001D74C4">
            <w:pPr>
              <w:pStyle w:val="NoSpacing"/>
              <w:ind w:left="0" w:firstLine="0"/>
              <w:jc w:val="center"/>
            </w:pPr>
            <w:r>
              <w:t>18.9</w:t>
            </w:r>
            <w:r w:rsidR="00317C93">
              <w:t>%</w:t>
            </w:r>
          </w:p>
        </w:tc>
      </w:tr>
      <w:tr w:rsidR="00317C93" w:rsidRPr="000D1BA3" w14:paraId="293EBBE0" w14:textId="77777777" w:rsidTr="001D74C4">
        <w:trPr>
          <w:trHeight w:val="352"/>
          <w:jc w:val="center"/>
        </w:trPr>
        <w:tc>
          <w:tcPr>
            <w:tcW w:w="1830" w:type="dxa"/>
            <w:tcBorders>
              <w:top w:val="single" w:sz="7" w:space="0" w:color="000000"/>
              <w:left w:val="double" w:sz="7" w:space="0" w:color="000000"/>
              <w:bottom w:val="single" w:sz="6" w:space="0" w:color="FFFFFF"/>
              <w:right w:val="double" w:sz="7" w:space="0" w:color="000000"/>
            </w:tcBorders>
            <w:vAlign w:val="center"/>
          </w:tcPr>
          <w:p w14:paraId="337C69DD" w14:textId="77777777" w:rsidR="00317C93" w:rsidRDefault="00317C93" w:rsidP="001D74C4">
            <w:pPr>
              <w:pStyle w:val="NoSpacing"/>
              <w:ind w:left="0" w:firstLine="0"/>
              <w:jc w:val="center"/>
            </w:pPr>
            <w:r>
              <w:t>1940-1949</w:t>
            </w:r>
          </w:p>
        </w:tc>
        <w:tc>
          <w:tcPr>
            <w:tcW w:w="1227" w:type="dxa"/>
            <w:tcBorders>
              <w:top w:val="single" w:sz="7" w:space="0" w:color="000000"/>
              <w:left w:val="single" w:sz="7" w:space="0" w:color="000000"/>
              <w:bottom w:val="single" w:sz="6" w:space="0" w:color="FFFFFF"/>
              <w:right w:val="single" w:sz="6" w:space="0" w:color="FFFFFF"/>
            </w:tcBorders>
            <w:vAlign w:val="center"/>
          </w:tcPr>
          <w:p w14:paraId="46F61C86" w14:textId="2CFA7529" w:rsidR="00317C93" w:rsidRDefault="00587200" w:rsidP="001D74C4">
            <w:pPr>
              <w:pStyle w:val="NoSpacing"/>
              <w:ind w:left="0" w:firstLine="0"/>
              <w:jc w:val="center"/>
            </w:pPr>
            <w:r>
              <w:t>53</w:t>
            </w:r>
          </w:p>
        </w:tc>
        <w:tc>
          <w:tcPr>
            <w:tcW w:w="1339" w:type="dxa"/>
            <w:tcBorders>
              <w:top w:val="single" w:sz="7" w:space="0" w:color="000000"/>
              <w:left w:val="single" w:sz="7" w:space="0" w:color="000000"/>
              <w:bottom w:val="single" w:sz="6" w:space="0" w:color="FFFFFF"/>
              <w:right w:val="double" w:sz="7" w:space="0" w:color="000000"/>
            </w:tcBorders>
          </w:tcPr>
          <w:p w14:paraId="6AB12754" w14:textId="60299B23" w:rsidR="00317C93" w:rsidRPr="00626BBF" w:rsidRDefault="00F07224" w:rsidP="001D74C4">
            <w:pPr>
              <w:numPr>
                <w:ilvl w:val="0"/>
                <w:numId w:val="0"/>
              </w:numPr>
              <w:jc w:val="center"/>
            </w:pPr>
            <w:r>
              <w:t>4.1</w:t>
            </w:r>
            <w:r w:rsidR="00317C93">
              <w:t>%</w:t>
            </w:r>
          </w:p>
        </w:tc>
      </w:tr>
      <w:tr w:rsidR="00317C93" w:rsidRPr="000D1BA3" w14:paraId="5A7FDF22" w14:textId="77777777" w:rsidTr="001D74C4">
        <w:trPr>
          <w:trHeight w:val="352"/>
          <w:jc w:val="center"/>
        </w:trPr>
        <w:tc>
          <w:tcPr>
            <w:tcW w:w="1830" w:type="dxa"/>
            <w:tcBorders>
              <w:top w:val="single" w:sz="7" w:space="0" w:color="000000"/>
              <w:left w:val="double" w:sz="7" w:space="0" w:color="000000"/>
              <w:bottom w:val="single" w:sz="6" w:space="0" w:color="FFFFFF"/>
              <w:right w:val="double" w:sz="7" w:space="0" w:color="000000"/>
            </w:tcBorders>
            <w:vAlign w:val="center"/>
          </w:tcPr>
          <w:p w14:paraId="66BA4B9A" w14:textId="77777777" w:rsidR="00317C93" w:rsidRDefault="00317C93" w:rsidP="001D74C4">
            <w:pPr>
              <w:pStyle w:val="NoSpacing"/>
              <w:ind w:left="0" w:firstLine="0"/>
              <w:jc w:val="center"/>
            </w:pPr>
            <w:r>
              <w:t>1950-1959</w:t>
            </w:r>
          </w:p>
        </w:tc>
        <w:tc>
          <w:tcPr>
            <w:tcW w:w="1227" w:type="dxa"/>
            <w:tcBorders>
              <w:top w:val="single" w:sz="7" w:space="0" w:color="000000"/>
              <w:left w:val="single" w:sz="7" w:space="0" w:color="000000"/>
              <w:bottom w:val="single" w:sz="6" w:space="0" w:color="FFFFFF"/>
              <w:right w:val="single" w:sz="6" w:space="0" w:color="FFFFFF"/>
            </w:tcBorders>
            <w:vAlign w:val="center"/>
          </w:tcPr>
          <w:p w14:paraId="13F33AE0" w14:textId="65B4CB20" w:rsidR="00317C93" w:rsidRDefault="00587200" w:rsidP="001D74C4">
            <w:pPr>
              <w:pStyle w:val="NoSpacing"/>
              <w:ind w:left="0" w:firstLine="0"/>
              <w:jc w:val="center"/>
            </w:pPr>
            <w:r>
              <w:t>51</w:t>
            </w:r>
          </w:p>
        </w:tc>
        <w:tc>
          <w:tcPr>
            <w:tcW w:w="1339" w:type="dxa"/>
            <w:tcBorders>
              <w:top w:val="single" w:sz="7" w:space="0" w:color="000000"/>
              <w:left w:val="single" w:sz="7" w:space="0" w:color="000000"/>
              <w:bottom w:val="single" w:sz="6" w:space="0" w:color="FFFFFF"/>
              <w:right w:val="double" w:sz="7" w:space="0" w:color="000000"/>
            </w:tcBorders>
          </w:tcPr>
          <w:p w14:paraId="75265460" w14:textId="498C5523" w:rsidR="00317C93" w:rsidRPr="00626BBF" w:rsidRDefault="00F07224" w:rsidP="001D74C4">
            <w:pPr>
              <w:numPr>
                <w:ilvl w:val="0"/>
                <w:numId w:val="0"/>
              </w:numPr>
              <w:jc w:val="center"/>
            </w:pPr>
            <w:r>
              <w:t>4.0</w:t>
            </w:r>
            <w:r w:rsidR="00317C93">
              <w:t>%</w:t>
            </w:r>
          </w:p>
        </w:tc>
      </w:tr>
      <w:tr w:rsidR="00317C93" w:rsidRPr="000D1BA3" w14:paraId="09EC2532" w14:textId="77777777" w:rsidTr="001D74C4">
        <w:trPr>
          <w:trHeight w:val="352"/>
          <w:jc w:val="center"/>
        </w:trPr>
        <w:tc>
          <w:tcPr>
            <w:tcW w:w="1830" w:type="dxa"/>
            <w:tcBorders>
              <w:top w:val="single" w:sz="7" w:space="0" w:color="000000"/>
              <w:left w:val="double" w:sz="7" w:space="0" w:color="000000"/>
              <w:bottom w:val="single" w:sz="6" w:space="0" w:color="FFFFFF"/>
              <w:right w:val="double" w:sz="7" w:space="0" w:color="000000"/>
            </w:tcBorders>
            <w:vAlign w:val="center"/>
          </w:tcPr>
          <w:p w14:paraId="76A009B8" w14:textId="77777777" w:rsidR="00317C93" w:rsidRDefault="00317C93" w:rsidP="001D74C4">
            <w:pPr>
              <w:pStyle w:val="NoSpacing"/>
              <w:ind w:left="0" w:firstLine="0"/>
              <w:jc w:val="center"/>
            </w:pPr>
            <w:r>
              <w:t>1960-1969</w:t>
            </w:r>
          </w:p>
        </w:tc>
        <w:tc>
          <w:tcPr>
            <w:tcW w:w="1227" w:type="dxa"/>
            <w:tcBorders>
              <w:top w:val="single" w:sz="7" w:space="0" w:color="000000"/>
              <w:left w:val="single" w:sz="7" w:space="0" w:color="000000"/>
              <w:bottom w:val="single" w:sz="6" w:space="0" w:color="FFFFFF"/>
              <w:right w:val="single" w:sz="6" w:space="0" w:color="FFFFFF"/>
            </w:tcBorders>
            <w:vAlign w:val="center"/>
          </w:tcPr>
          <w:p w14:paraId="74A1C709" w14:textId="00AD5833" w:rsidR="00317C93" w:rsidRDefault="00F6434E" w:rsidP="001D74C4">
            <w:pPr>
              <w:pStyle w:val="NoSpacing"/>
              <w:ind w:left="0" w:firstLine="0"/>
              <w:jc w:val="center"/>
            </w:pPr>
            <w:r>
              <w:t>56</w:t>
            </w:r>
          </w:p>
        </w:tc>
        <w:tc>
          <w:tcPr>
            <w:tcW w:w="1339" w:type="dxa"/>
            <w:tcBorders>
              <w:top w:val="single" w:sz="7" w:space="0" w:color="000000"/>
              <w:left w:val="single" w:sz="7" w:space="0" w:color="000000"/>
              <w:bottom w:val="single" w:sz="6" w:space="0" w:color="FFFFFF"/>
              <w:right w:val="double" w:sz="7" w:space="0" w:color="000000"/>
            </w:tcBorders>
          </w:tcPr>
          <w:p w14:paraId="7D5D9363" w14:textId="48A6FA89" w:rsidR="00317C93" w:rsidRPr="00626BBF" w:rsidRDefault="00B96FFB" w:rsidP="001D74C4">
            <w:pPr>
              <w:numPr>
                <w:ilvl w:val="0"/>
                <w:numId w:val="0"/>
              </w:numPr>
              <w:jc w:val="center"/>
            </w:pPr>
            <w:r>
              <w:t>4.4</w:t>
            </w:r>
            <w:r w:rsidR="00317C93">
              <w:t>%</w:t>
            </w:r>
          </w:p>
        </w:tc>
      </w:tr>
      <w:tr w:rsidR="00317C93" w:rsidRPr="000D1BA3" w14:paraId="43EDA5ED" w14:textId="77777777" w:rsidTr="001D74C4">
        <w:trPr>
          <w:trHeight w:val="353"/>
          <w:jc w:val="center"/>
        </w:trPr>
        <w:tc>
          <w:tcPr>
            <w:tcW w:w="1830" w:type="dxa"/>
            <w:tcBorders>
              <w:top w:val="single" w:sz="7" w:space="0" w:color="000000"/>
              <w:left w:val="double" w:sz="7" w:space="0" w:color="000000"/>
              <w:bottom w:val="single" w:sz="6" w:space="0" w:color="FFFFFF"/>
              <w:right w:val="double" w:sz="7" w:space="0" w:color="000000"/>
            </w:tcBorders>
            <w:vAlign w:val="center"/>
          </w:tcPr>
          <w:p w14:paraId="435B95C1" w14:textId="77777777" w:rsidR="00317C93" w:rsidRDefault="00317C93" w:rsidP="001D74C4">
            <w:pPr>
              <w:pStyle w:val="NoSpacing"/>
              <w:ind w:left="0" w:firstLine="0"/>
              <w:jc w:val="center"/>
            </w:pPr>
            <w:r>
              <w:t>1970-1979</w:t>
            </w:r>
          </w:p>
        </w:tc>
        <w:tc>
          <w:tcPr>
            <w:tcW w:w="1227" w:type="dxa"/>
            <w:tcBorders>
              <w:top w:val="single" w:sz="7" w:space="0" w:color="000000"/>
              <w:left w:val="single" w:sz="7" w:space="0" w:color="000000"/>
              <w:bottom w:val="single" w:sz="6" w:space="0" w:color="FFFFFF"/>
              <w:right w:val="single" w:sz="6" w:space="0" w:color="FFFFFF"/>
            </w:tcBorders>
            <w:vAlign w:val="center"/>
          </w:tcPr>
          <w:p w14:paraId="2B8CD57F" w14:textId="4F37E329" w:rsidR="00317C93" w:rsidRDefault="00F6434E" w:rsidP="001D74C4">
            <w:pPr>
              <w:pStyle w:val="NoSpacing"/>
              <w:ind w:left="0" w:firstLine="0"/>
              <w:jc w:val="center"/>
            </w:pPr>
            <w:r>
              <w:t>345</w:t>
            </w:r>
          </w:p>
        </w:tc>
        <w:tc>
          <w:tcPr>
            <w:tcW w:w="1339" w:type="dxa"/>
            <w:tcBorders>
              <w:top w:val="single" w:sz="7" w:space="0" w:color="000000"/>
              <w:left w:val="single" w:sz="7" w:space="0" w:color="000000"/>
              <w:bottom w:val="single" w:sz="6" w:space="0" w:color="FFFFFF"/>
              <w:right w:val="double" w:sz="7" w:space="0" w:color="000000"/>
            </w:tcBorders>
          </w:tcPr>
          <w:p w14:paraId="54E72E72" w14:textId="3D4864ED" w:rsidR="00317C93" w:rsidRPr="00626BBF" w:rsidRDefault="00B96FFB" w:rsidP="001D74C4">
            <w:pPr>
              <w:numPr>
                <w:ilvl w:val="0"/>
                <w:numId w:val="0"/>
              </w:numPr>
              <w:jc w:val="center"/>
            </w:pPr>
            <w:r>
              <w:t>26.8</w:t>
            </w:r>
            <w:r w:rsidR="00317C93">
              <w:t>%</w:t>
            </w:r>
          </w:p>
        </w:tc>
      </w:tr>
      <w:tr w:rsidR="00317C93" w:rsidRPr="000D1BA3" w14:paraId="4F1CF216" w14:textId="77777777" w:rsidTr="001D74C4">
        <w:trPr>
          <w:trHeight w:val="352"/>
          <w:jc w:val="center"/>
        </w:trPr>
        <w:tc>
          <w:tcPr>
            <w:tcW w:w="1830" w:type="dxa"/>
            <w:tcBorders>
              <w:top w:val="single" w:sz="7" w:space="0" w:color="000000"/>
              <w:left w:val="double" w:sz="7" w:space="0" w:color="000000"/>
              <w:bottom w:val="single" w:sz="6" w:space="0" w:color="FFFFFF"/>
              <w:right w:val="double" w:sz="7" w:space="0" w:color="000000"/>
            </w:tcBorders>
            <w:vAlign w:val="center"/>
          </w:tcPr>
          <w:p w14:paraId="0F035F20" w14:textId="77777777" w:rsidR="00317C93" w:rsidRDefault="00317C93" w:rsidP="001D74C4">
            <w:pPr>
              <w:pStyle w:val="NoSpacing"/>
              <w:ind w:left="0" w:firstLine="0"/>
              <w:jc w:val="center"/>
            </w:pPr>
            <w:r>
              <w:t>1980-1989</w:t>
            </w:r>
          </w:p>
        </w:tc>
        <w:tc>
          <w:tcPr>
            <w:tcW w:w="1227" w:type="dxa"/>
            <w:tcBorders>
              <w:top w:val="single" w:sz="7" w:space="0" w:color="000000"/>
              <w:left w:val="single" w:sz="7" w:space="0" w:color="000000"/>
              <w:bottom w:val="single" w:sz="6" w:space="0" w:color="FFFFFF"/>
              <w:right w:val="single" w:sz="6" w:space="0" w:color="FFFFFF"/>
            </w:tcBorders>
            <w:vAlign w:val="center"/>
          </w:tcPr>
          <w:p w14:paraId="0F6502EE" w14:textId="7406B7A4" w:rsidR="00317C93" w:rsidRDefault="00F6434E" w:rsidP="001D74C4">
            <w:pPr>
              <w:pStyle w:val="NoSpacing"/>
              <w:ind w:left="0" w:firstLine="0"/>
              <w:jc w:val="center"/>
            </w:pPr>
            <w:r>
              <w:t>141</w:t>
            </w:r>
          </w:p>
        </w:tc>
        <w:tc>
          <w:tcPr>
            <w:tcW w:w="1339" w:type="dxa"/>
            <w:tcBorders>
              <w:top w:val="single" w:sz="7" w:space="0" w:color="000000"/>
              <w:left w:val="single" w:sz="7" w:space="0" w:color="000000"/>
              <w:bottom w:val="single" w:sz="6" w:space="0" w:color="FFFFFF"/>
              <w:right w:val="double" w:sz="7" w:space="0" w:color="000000"/>
            </w:tcBorders>
          </w:tcPr>
          <w:p w14:paraId="312E0FB2" w14:textId="2E1C0B75" w:rsidR="00317C93" w:rsidRPr="00626BBF" w:rsidRDefault="00B96FFB" w:rsidP="001D74C4">
            <w:pPr>
              <w:numPr>
                <w:ilvl w:val="0"/>
                <w:numId w:val="0"/>
              </w:numPr>
              <w:jc w:val="center"/>
            </w:pPr>
            <w:r>
              <w:t>11.0</w:t>
            </w:r>
            <w:r w:rsidR="00317C93">
              <w:t>%</w:t>
            </w:r>
          </w:p>
        </w:tc>
      </w:tr>
      <w:tr w:rsidR="00317C93" w:rsidRPr="000D1BA3" w14:paraId="57CB9E7C" w14:textId="77777777" w:rsidTr="001D74C4">
        <w:trPr>
          <w:trHeight w:val="353"/>
          <w:jc w:val="center"/>
        </w:trPr>
        <w:tc>
          <w:tcPr>
            <w:tcW w:w="1830" w:type="dxa"/>
            <w:tcBorders>
              <w:top w:val="single" w:sz="7" w:space="0" w:color="000000"/>
              <w:left w:val="double" w:sz="7" w:space="0" w:color="000000"/>
              <w:bottom w:val="single" w:sz="7" w:space="0" w:color="000000"/>
              <w:right w:val="double" w:sz="7" w:space="0" w:color="000000"/>
            </w:tcBorders>
            <w:vAlign w:val="center"/>
          </w:tcPr>
          <w:p w14:paraId="24800857" w14:textId="77777777" w:rsidR="00317C93" w:rsidRDefault="00317C93" w:rsidP="001D74C4">
            <w:pPr>
              <w:pStyle w:val="NoSpacing"/>
              <w:ind w:left="0" w:firstLine="0"/>
              <w:jc w:val="center"/>
            </w:pPr>
            <w:r>
              <w:t>1990-1999</w:t>
            </w:r>
          </w:p>
        </w:tc>
        <w:tc>
          <w:tcPr>
            <w:tcW w:w="1227" w:type="dxa"/>
            <w:tcBorders>
              <w:top w:val="single" w:sz="7" w:space="0" w:color="000000"/>
              <w:left w:val="single" w:sz="7" w:space="0" w:color="000000"/>
              <w:bottom w:val="single" w:sz="7" w:space="0" w:color="000000"/>
              <w:right w:val="single" w:sz="6" w:space="0" w:color="FFFFFF"/>
            </w:tcBorders>
            <w:vAlign w:val="center"/>
          </w:tcPr>
          <w:p w14:paraId="5ECCBCFB" w14:textId="39529AD0" w:rsidR="00317C93" w:rsidRDefault="00317C93" w:rsidP="001D74C4">
            <w:pPr>
              <w:pStyle w:val="NoSpacing"/>
              <w:ind w:left="0" w:firstLine="0"/>
              <w:jc w:val="center"/>
            </w:pPr>
            <w:r>
              <w:t>1</w:t>
            </w:r>
            <w:r w:rsidR="00F6434E">
              <w:t>85</w:t>
            </w:r>
          </w:p>
        </w:tc>
        <w:tc>
          <w:tcPr>
            <w:tcW w:w="1339" w:type="dxa"/>
            <w:tcBorders>
              <w:top w:val="single" w:sz="7" w:space="0" w:color="000000"/>
              <w:left w:val="single" w:sz="7" w:space="0" w:color="000000"/>
              <w:bottom w:val="single" w:sz="7" w:space="0" w:color="000000"/>
              <w:right w:val="double" w:sz="7" w:space="0" w:color="000000"/>
            </w:tcBorders>
          </w:tcPr>
          <w:p w14:paraId="6F7ADF0B" w14:textId="7839731B" w:rsidR="00317C93" w:rsidRDefault="00B96FFB" w:rsidP="001D74C4">
            <w:pPr>
              <w:numPr>
                <w:ilvl w:val="0"/>
                <w:numId w:val="0"/>
              </w:numPr>
              <w:jc w:val="center"/>
            </w:pPr>
            <w:r>
              <w:t>14.4</w:t>
            </w:r>
            <w:r w:rsidR="00317C93" w:rsidRPr="00626BBF">
              <w:t>%</w:t>
            </w:r>
          </w:p>
        </w:tc>
      </w:tr>
      <w:tr w:rsidR="00317C93" w:rsidRPr="000D1BA3" w14:paraId="12B4A892" w14:textId="77777777" w:rsidTr="007B4F4B">
        <w:trPr>
          <w:trHeight w:val="353"/>
          <w:jc w:val="center"/>
        </w:trPr>
        <w:tc>
          <w:tcPr>
            <w:tcW w:w="1830" w:type="dxa"/>
            <w:tcBorders>
              <w:top w:val="single" w:sz="7" w:space="0" w:color="000000"/>
              <w:left w:val="double" w:sz="7" w:space="0" w:color="000000"/>
              <w:bottom w:val="single" w:sz="7" w:space="0" w:color="000000"/>
              <w:right w:val="double" w:sz="7" w:space="0" w:color="000000"/>
            </w:tcBorders>
            <w:vAlign w:val="center"/>
          </w:tcPr>
          <w:p w14:paraId="398BCDB2" w14:textId="4F4689D8" w:rsidR="00317C93" w:rsidRDefault="00317C93" w:rsidP="001D74C4">
            <w:pPr>
              <w:pStyle w:val="NoSpacing"/>
              <w:ind w:left="0" w:firstLine="0"/>
              <w:jc w:val="center"/>
            </w:pPr>
            <w:r>
              <w:t>2000</w:t>
            </w:r>
            <w:r w:rsidR="007B4F4B">
              <w:t>-2009</w:t>
            </w:r>
          </w:p>
        </w:tc>
        <w:tc>
          <w:tcPr>
            <w:tcW w:w="1227" w:type="dxa"/>
            <w:tcBorders>
              <w:top w:val="single" w:sz="7" w:space="0" w:color="000000"/>
              <w:left w:val="single" w:sz="7" w:space="0" w:color="000000"/>
              <w:bottom w:val="single" w:sz="7" w:space="0" w:color="000000"/>
              <w:right w:val="single" w:sz="6" w:space="0" w:color="FFFFFF"/>
            </w:tcBorders>
            <w:vAlign w:val="center"/>
          </w:tcPr>
          <w:p w14:paraId="435EE68D" w14:textId="3B6CD056" w:rsidR="00317C93" w:rsidRDefault="007B4F4B" w:rsidP="001D74C4">
            <w:pPr>
              <w:pStyle w:val="NoSpacing"/>
              <w:ind w:left="0" w:firstLine="0"/>
              <w:jc w:val="center"/>
            </w:pPr>
            <w:r>
              <w:t>185</w:t>
            </w:r>
          </w:p>
        </w:tc>
        <w:tc>
          <w:tcPr>
            <w:tcW w:w="1339" w:type="dxa"/>
            <w:tcBorders>
              <w:top w:val="single" w:sz="7" w:space="0" w:color="000000"/>
              <w:left w:val="single" w:sz="7" w:space="0" w:color="000000"/>
              <w:bottom w:val="single" w:sz="7" w:space="0" w:color="000000"/>
              <w:right w:val="double" w:sz="7" w:space="0" w:color="000000"/>
            </w:tcBorders>
          </w:tcPr>
          <w:p w14:paraId="2ABF949A" w14:textId="08A7CD24" w:rsidR="00317C93" w:rsidRDefault="00B96FFB" w:rsidP="001D74C4">
            <w:pPr>
              <w:numPr>
                <w:ilvl w:val="0"/>
                <w:numId w:val="0"/>
              </w:numPr>
              <w:jc w:val="center"/>
            </w:pPr>
            <w:r>
              <w:t>14.4</w:t>
            </w:r>
            <w:r w:rsidR="00317C93">
              <w:t>%</w:t>
            </w:r>
          </w:p>
        </w:tc>
      </w:tr>
      <w:tr w:rsidR="007B4F4B" w:rsidRPr="000D1BA3" w14:paraId="53EDB5BE" w14:textId="77777777" w:rsidTr="00844688">
        <w:trPr>
          <w:trHeight w:val="353"/>
          <w:jc w:val="center"/>
        </w:trPr>
        <w:tc>
          <w:tcPr>
            <w:tcW w:w="1830" w:type="dxa"/>
            <w:tcBorders>
              <w:top w:val="single" w:sz="7" w:space="0" w:color="000000"/>
              <w:left w:val="double" w:sz="7" w:space="0" w:color="000000"/>
              <w:bottom w:val="single" w:sz="7" w:space="0" w:color="000000"/>
              <w:right w:val="double" w:sz="7" w:space="0" w:color="000000"/>
            </w:tcBorders>
            <w:vAlign w:val="center"/>
          </w:tcPr>
          <w:p w14:paraId="7E0D32D0" w14:textId="63B5975E" w:rsidR="007B4F4B" w:rsidRDefault="007B4F4B" w:rsidP="001D74C4">
            <w:pPr>
              <w:pStyle w:val="NoSpacing"/>
              <w:ind w:left="0" w:firstLine="0"/>
              <w:jc w:val="center"/>
            </w:pPr>
            <w:r>
              <w:t>2</w:t>
            </w:r>
            <w:r w:rsidR="00844688">
              <w:t>010-2013</w:t>
            </w:r>
          </w:p>
        </w:tc>
        <w:tc>
          <w:tcPr>
            <w:tcW w:w="1227" w:type="dxa"/>
            <w:tcBorders>
              <w:top w:val="single" w:sz="7" w:space="0" w:color="000000"/>
              <w:left w:val="single" w:sz="7" w:space="0" w:color="000000"/>
              <w:bottom w:val="single" w:sz="7" w:space="0" w:color="000000"/>
              <w:right w:val="single" w:sz="6" w:space="0" w:color="FFFFFF"/>
            </w:tcBorders>
            <w:vAlign w:val="center"/>
          </w:tcPr>
          <w:p w14:paraId="5B635B15" w14:textId="04A7A106" w:rsidR="007B4F4B" w:rsidRDefault="00844688" w:rsidP="001D74C4">
            <w:pPr>
              <w:pStyle w:val="NoSpacing"/>
              <w:ind w:left="0" w:firstLine="0"/>
              <w:jc w:val="center"/>
            </w:pPr>
            <w:r>
              <w:t>21</w:t>
            </w:r>
          </w:p>
        </w:tc>
        <w:tc>
          <w:tcPr>
            <w:tcW w:w="1339" w:type="dxa"/>
            <w:tcBorders>
              <w:top w:val="single" w:sz="7" w:space="0" w:color="000000"/>
              <w:left w:val="single" w:sz="7" w:space="0" w:color="000000"/>
              <w:bottom w:val="single" w:sz="7" w:space="0" w:color="000000"/>
              <w:right w:val="double" w:sz="7" w:space="0" w:color="000000"/>
            </w:tcBorders>
          </w:tcPr>
          <w:p w14:paraId="0DAA28D9" w14:textId="2DE2861E" w:rsidR="007B4F4B" w:rsidRDefault="00A43FEC" w:rsidP="001D74C4">
            <w:pPr>
              <w:numPr>
                <w:ilvl w:val="0"/>
                <w:numId w:val="0"/>
              </w:numPr>
              <w:jc w:val="center"/>
            </w:pPr>
            <w:r>
              <w:t>1.6%</w:t>
            </w:r>
          </w:p>
        </w:tc>
      </w:tr>
      <w:tr w:rsidR="00844688" w:rsidRPr="000D1BA3" w14:paraId="5B842F41" w14:textId="77777777" w:rsidTr="001D74C4">
        <w:trPr>
          <w:trHeight w:val="353"/>
          <w:jc w:val="center"/>
        </w:trPr>
        <w:tc>
          <w:tcPr>
            <w:tcW w:w="1830" w:type="dxa"/>
            <w:tcBorders>
              <w:top w:val="single" w:sz="7" w:space="0" w:color="000000"/>
              <w:left w:val="double" w:sz="7" w:space="0" w:color="000000"/>
              <w:bottom w:val="double" w:sz="7" w:space="0" w:color="000000"/>
              <w:right w:val="double" w:sz="7" w:space="0" w:color="000000"/>
            </w:tcBorders>
            <w:vAlign w:val="center"/>
          </w:tcPr>
          <w:p w14:paraId="1DB36D38" w14:textId="25B50657" w:rsidR="00844688" w:rsidRDefault="00844688" w:rsidP="001D74C4">
            <w:pPr>
              <w:pStyle w:val="NoSpacing"/>
              <w:ind w:left="0" w:firstLine="0"/>
              <w:jc w:val="center"/>
            </w:pPr>
            <w:r>
              <w:t>2014 or later</w:t>
            </w:r>
          </w:p>
        </w:tc>
        <w:tc>
          <w:tcPr>
            <w:tcW w:w="1227" w:type="dxa"/>
            <w:tcBorders>
              <w:top w:val="single" w:sz="7" w:space="0" w:color="000000"/>
              <w:left w:val="single" w:sz="7" w:space="0" w:color="000000"/>
              <w:bottom w:val="double" w:sz="7" w:space="0" w:color="000000"/>
              <w:right w:val="single" w:sz="6" w:space="0" w:color="FFFFFF"/>
            </w:tcBorders>
            <w:vAlign w:val="center"/>
          </w:tcPr>
          <w:p w14:paraId="0771AE6D" w14:textId="2DD90C51" w:rsidR="00844688" w:rsidRDefault="00844688" w:rsidP="001D74C4">
            <w:pPr>
              <w:pStyle w:val="NoSpacing"/>
              <w:ind w:left="0" w:firstLine="0"/>
              <w:jc w:val="center"/>
            </w:pPr>
            <w:r>
              <w:t>5</w:t>
            </w:r>
          </w:p>
        </w:tc>
        <w:tc>
          <w:tcPr>
            <w:tcW w:w="1339" w:type="dxa"/>
            <w:tcBorders>
              <w:top w:val="single" w:sz="7" w:space="0" w:color="000000"/>
              <w:left w:val="single" w:sz="7" w:space="0" w:color="000000"/>
              <w:bottom w:val="double" w:sz="7" w:space="0" w:color="000000"/>
              <w:right w:val="double" w:sz="7" w:space="0" w:color="000000"/>
            </w:tcBorders>
          </w:tcPr>
          <w:p w14:paraId="2F3D3E1A" w14:textId="7C3F9227" w:rsidR="00844688" w:rsidRDefault="00A43FEC" w:rsidP="001D74C4">
            <w:pPr>
              <w:numPr>
                <w:ilvl w:val="0"/>
                <w:numId w:val="0"/>
              </w:numPr>
              <w:jc w:val="center"/>
            </w:pPr>
            <w:r>
              <w:t>0.3%</w:t>
            </w:r>
          </w:p>
        </w:tc>
      </w:tr>
    </w:tbl>
    <w:p w14:paraId="514A5C12" w14:textId="46ED8C2E" w:rsidR="00317C93" w:rsidRPr="00F40D8B" w:rsidRDefault="00F40D8B" w:rsidP="00F40D8B">
      <w:pPr>
        <w:numPr>
          <w:ilvl w:val="0"/>
          <w:numId w:val="0"/>
        </w:numPr>
        <w:ind w:left="2880" w:firstLine="720"/>
        <w:rPr>
          <w:rFonts w:ascii="Calisto MT" w:hAnsi="Calisto MT"/>
          <w:i/>
          <w:iCs/>
        </w:rPr>
      </w:pPr>
      <w:r w:rsidRPr="00F40D8B">
        <w:rPr>
          <w:rFonts w:ascii="Calisto MT" w:hAnsi="Calisto MT"/>
          <w:i/>
          <w:iCs/>
        </w:rPr>
        <w:t>2019 ACS</w:t>
      </w:r>
    </w:p>
    <w:p w14:paraId="6452858A" w14:textId="77777777" w:rsidR="00F40D8B" w:rsidRDefault="00F40D8B" w:rsidP="00B95F0D">
      <w:pPr>
        <w:numPr>
          <w:ilvl w:val="0"/>
          <w:numId w:val="0"/>
        </w:numPr>
        <w:rPr>
          <w:rFonts w:ascii="Calisto MT" w:hAnsi="Calisto MT"/>
        </w:rPr>
      </w:pPr>
    </w:p>
    <w:p w14:paraId="5B32C09F" w14:textId="77777777" w:rsidR="00326D31" w:rsidRDefault="00326D31" w:rsidP="00B83D7E">
      <w:pPr>
        <w:numPr>
          <w:ilvl w:val="0"/>
          <w:numId w:val="0"/>
        </w:numPr>
        <w:rPr>
          <w:rFonts w:ascii="Calisto MT" w:hAnsi="Calisto MT"/>
          <w:b/>
        </w:rPr>
      </w:pPr>
    </w:p>
    <w:p w14:paraId="2B1EAF9A" w14:textId="77777777" w:rsidR="00B83D7E" w:rsidRPr="000E5243" w:rsidRDefault="00B83D7E" w:rsidP="00B83D7E">
      <w:pPr>
        <w:numPr>
          <w:ilvl w:val="0"/>
          <w:numId w:val="0"/>
        </w:numPr>
        <w:rPr>
          <w:rFonts w:ascii="Calisto MT" w:hAnsi="Calisto MT"/>
          <w:b/>
        </w:rPr>
      </w:pPr>
      <w:r w:rsidRPr="000E5243">
        <w:rPr>
          <w:rFonts w:ascii="Calisto MT" w:hAnsi="Calisto MT"/>
          <w:b/>
        </w:rPr>
        <w:t>Price and Affordability</w:t>
      </w:r>
      <w:r>
        <w:rPr>
          <w:rFonts w:ascii="Calisto MT" w:hAnsi="Calisto MT"/>
          <w:b/>
        </w:rPr>
        <w:t>:</w:t>
      </w:r>
    </w:p>
    <w:p w14:paraId="4412FD5C" w14:textId="77777777" w:rsidR="00F40D8B" w:rsidRDefault="00F40D8B" w:rsidP="00B83D7E">
      <w:pPr>
        <w:numPr>
          <w:ilvl w:val="0"/>
          <w:numId w:val="0"/>
        </w:numPr>
        <w:rPr>
          <w:rFonts w:ascii="Calisto MT" w:hAnsi="Calisto MT"/>
        </w:rPr>
      </w:pPr>
    </w:p>
    <w:p w14:paraId="5343710D" w14:textId="6F1CEF3E" w:rsidR="00B83D7E" w:rsidRDefault="00B83D7E" w:rsidP="00B83D7E">
      <w:pPr>
        <w:numPr>
          <w:ilvl w:val="0"/>
          <w:numId w:val="0"/>
        </w:numPr>
        <w:rPr>
          <w:rFonts w:ascii="Calisto MT" w:hAnsi="Calisto MT"/>
          <w:b/>
        </w:rPr>
      </w:pPr>
      <w:r w:rsidRPr="002E63F4">
        <w:rPr>
          <w:rFonts w:ascii="Calisto MT" w:hAnsi="Calisto MT"/>
        </w:rPr>
        <w:t xml:space="preserve">The </w:t>
      </w:r>
      <w:r w:rsidRPr="000E5243">
        <w:rPr>
          <w:rFonts w:ascii="Calisto MT" w:hAnsi="Calisto MT"/>
        </w:rPr>
        <w:t>price and affordability</w:t>
      </w:r>
      <w:r w:rsidRPr="002E63F4">
        <w:rPr>
          <w:rFonts w:ascii="Calisto MT" w:hAnsi="Calisto MT"/>
        </w:rPr>
        <w:t xml:space="preserve"> of housing is often a significant factor in the economic life of a town.  Housing prices are generally set by the open market, but if supply and demand get out of whack it can result in insufficient housing for prospective workers or residents relocating to another town because they cannot afford local housing</w:t>
      </w:r>
      <w:r>
        <w:rPr>
          <w:rFonts w:ascii="Calisto MT" w:hAnsi="Calisto MT"/>
          <w:b/>
        </w:rPr>
        <w:t>.</w:t>
      </w:r>
    </w:p>
    <w:p w14:paraId="20E74C30" w14:textId="77777777" w:rsidR="00F40D8B" w:rsidRPr="0090658B" w:rsidRDefault="00F40D8B" w:rsidP="00B83D7E">
      <w:pPr>
        <w:numPr>
          <w:ilvl w:val="0"/>
          <w:numId w:val="0"/>
        </w:numPr>
        <w:rPr>
          <w:rFonts w:ascii="Calisto MT" w:hAnsi="Calisto MT"/>
        </w:rPr>
      </w:pPr>
    </w:p>
    <w:p w14:paraId="5D54D75A" w14:textId="77777777" w:rsidR="00B83D7E" w:rsidRDefault="00B83D7E" w:rsidP="00B83D7E">
      <w:pPr>
        <w:numPr>
          <w:ilvl w:val="0"/>
          <w:numId w:val="0"/>
        </w:numPr>
        <w:rPr>
          <w:rFonts w:ascii="Calisto MT" w:hAnsi="Calisto MT"/>
        </w:rPr>
      </w:pPr>
      <w:r w:rsidRPr="0090658B">
        <w:rPr>
          <w:rFonts w:ascii="Calisto MT" w:hAnsi="Calisto MT"/>
        </w:rPr>
        <w:t xml:space="preserve">The growth management goal for affordable housing states that ten percent of new housing should be affordable to households making less than 80 percent of the median household income.  The goal leaves it up to towns to determine whether that ten percent should be as stick-built homes, or mobile homes or rentals or elderly apartments. </w:t>
      </w:r>
    </w:p>
    <w:p w14:paraId="36427147" w14:textId="77777777" w:rsidR="00F40D8B" w:rsidRPr="0090658B" w:rsidRDefault="00F40D8B" w:rsidP="00B83D7E">
      <w:pPr>
        <w:numPr>
          <w:ilvl w:val="0"/>
          <w:numId w:val="0"/>
        </w:numPr>
        <w:rPr>
          <w:rFonts w:ascii="Calisto MT" w:hAnsi="Calisto MT"/>
        </w:rPr>
      </w:pPr>
    </w:p>
    <w:p w14:paraId="1AD66EC4" w14:textId="34DCFBE6" w:rsidR="00B83D7E" w:rsidRDefault="00B83D7E" w:rsidP="00B83D7E">
      <w:pPr>
        <w:numPr>
          <w:ilvl w:val="0"/>
          <w:numId w:val="0"/>
        </w:numPr>
        <w:rPr>
          <w:rFonts w:ascii="Calisto MT" w:hAnsi="Calisto MT"/>
        </w:rPr>
      </w:pPr>
      <w:r w:rsidRPr="0090658B">
        <w:rPr>
          <w:rFonts w:ascii="Calisto MT" w:hAnsi="Calisto MT"/>
        </w:rPr>
        <w:t xml:space="preserve">The determination of whether housing is affordable begins with a discussion of cost.  The census provides very good (though sample-sized) data regarding price of housing in </w:t>
      </w:r>
      <w:r w:rsidR="00F40D8B">
        <w:rPr>
          <w:rFonts w:ascii="Calisto MT" w:hAnsi="Calisto MT"/>
        </w:rPr>
        <w:t>Readfield</w:t>
      </w:r>
      <w:r w:rsidRPr="0090658B">
        <w:rPr>
          <w:rFonts w:ascii="Calisto MT" w:hAnsi="Calisto MT"/>
        </w:rPr>
        <w:t xml:space="preserve"> (see table below).  This price is arrived at by owners’ estimates of value, meaning it does not necessarily match up with actual recorded sales prices.  According to the census, the median value of owner-occupied housing in 2010 was $98,400.  The rise in property values since 2000 was almost 65 percent, a substantial increase even considering the 28 percent inflation rate and the recent dip in home prices.  The rise between 1990 and 2000 was not as high at 28 percent increase. What is noticeable is the increase in higher priced properties (over $200k) over the last 10 years, presumably due to more growth and higher valuations of the shore front properties on</w:t>
      </w:r>
      <w:r>
        <w:rPr>
          <w:rFonts w:ascii="Calisto MT" w:hAnsi="Calisto MT"/>
        </w:rPr>
        <w:t xml:space="preserve"> </w:t>
      </w:r>
      <w:r w:rsidR="00F40D8B">
        <w:rPr>
          <w:rFonts w:ascii="Calisto MT" w:hAnsi="Calisto MT"/>
        </w:rPr>
        <w:t>Readfield</w:t>
      </w:r>
      <w:r>
        <w:rPr>
          <w:rFonts w:ascii="Calisto MT" w:hAnsi="Calisto MT"/>
        </w:rPr>
        <w:t xml:space="preserve"> Lake and Three Mile Pond.</w:t>
      </w:r>
      <w:r w:rsidRPr="0090658B">
        <w:rPr>
          <w:rFonts w:ascii="Calisto MT" w:hAnsi="Calisto MT"/>
        </w:rPr>
        <w:t xml:space="preserve"> </w:t>
      </w:r>
    </w:p>
    <w:p w14:paraId="2F640B3A" w14:textId="77777777" w:rsidR="00B83D7E" w:rsidRDefault="00B83D7E" w:rsidP="00B83D7E">
      <w:pPr>
        <w:numPr>
          <w:ilvl w:val="0"/>
          <w:numId w:val="0"/>
        </w:numPr>
        <w:rPr>
          <w:rFonts w:ascii="Calisto MT" w:hAnsi="Calisto MT"/>
          <w:b/>
        </w:rPr>
      </w:pPr>
      <w:r>
        <w:rPr>
          <w:rFonts w:ascii="Calisto MT" w:hAnsi="Calisto MT"/>
          <w:b/>
        </w:rPr>
        <w:br w:type="page"/>
      </w:r>
    </w:p>
    <w:p w14:paraId="2C0F887D" w14:textId="77777777" w:rsidR="00B83D7E" w:rsidRPr="00A2400B" w:rsidRDefault="00B83D7E" w:rsidP="00B83D7E">
      <w:pPr>
        <w:numPr>
          <w:ilvl w:val="0"/>
          <w:numId w:val="0"/>
        </w:numPr>
        <w:rPr>
          <w:rFonts w:ascii="Calisto MT" w:hAnsi="Calisto MT"/>
          <w:b/>
        </w:rPr>
      </w:pPr>
      <w:r w:rsidRPr="00A2400B">
        <w:rPr>
          <w:rFonts w:ascii="Calisto MT" w:hAnsi="Calisto MT"/>
          <w:b/>
        </w:rPr>
        <w:lastRenderedPageBreak/>
        <w:t>Table 5: VALUE</w:t>
      </w:r>
      <w:r>
        <w:rPr>
          <w:rFonts w:ascii="Calisto MT" w:hAnsi="Calisto MT"/>
          <w:b/>
        </w:rPr>
        <w:t>*</w:t>
      </w:r>
      <w:r w:rsidRPr="00A2400B">
        <w:rPr>
          <w:rFonts w:ascii="Calisto MT" w:hAnsi="Calisto MT"/>
          <w:b/>
        </w:rPr>
        <w:t xml:space="preserve"> OF OWNER-OCCUPIED HOUSING UNITS, 2000 and 2010</w:t>
      </w:r>
    </w:p>
    <w:tbl>
      <w:tblPr>
        <w:tblW w:w="0" w:type="auto"/>
        <w:jc w:val="center"/>
        <w:tblBorders>
          <w:top w:val="single" w:sz="2" w:space="0" w:color="9CC2E5"/>
          <w:bottom w:val="single" w:sz="2" w:space="0" w:color="9CC2E5"/>
          <w:insideH w:val="single" w:sz="2" w:space="0" w:color="9CC2E5"/>
          <w:insideV w:val="single" w:sz="2" w:space="0" w:color="9CC2E5"/>
        </w:tblBorders>
        <w:tblLayout w:type="fixed"/>
        <w:tblLook w:val="0000" w:firstRow="0" w:lastRow="0" w:firstColumn="0" w:lastColumn="0" w:noHBand="0" w:noVBand="0"/>
      </w:tblPr>
      <w:tblGrid>
        <w:gridCol w:w="3112"/>
        <w:gridCol w:w="1208"/>
        <w:gridCol w:w="1170"/>
        <w:gridCol w:w="1131"/>
      </w:tblGrid>
      <w:tr w:rsidR="00B83D7E" w:rsidRPr="00F3045B" w14:paraId="73599A45" w14:textId="77777777" w:rsidTr="00A52C12">
        <w:trPr>
          <w:trHeight w:val="292"/>
          <w:jc w:val="center"/>
        </w:trPr>
        <w:tc>
          <w:tcPr>
            <w:tcW w:w="3112" w:type="dxa"/>
            <w:shd w:val="clear" w:color="auto" w:fill="DEEAF6"/>
          </w:tcPr>
          <w:p w14:paraId="6AF3E3C5" w14:textId="77777777" w:rsidR="00B83D7E" w:rsidRPr="0006741C" w:rsidRDefault="00B83D7E" w:rsidP="00B83D7E">
            <w:pPr>
              <w:numPr>
                <w:ilvl w:val="0"/>
                <w:numId w:val="0"/>
              </w:numPr>
              <w:rPr>
                <w:rFonts w:ascii="Calisto MT" w:hAnsi="Calisto MT"/>
              </w:rPr>
            </w:pPr>
          </w:p>
        </w:tc>
        <w:tc>
          <w:tcPr>
            <w:tcW w:w="1208" w:type="dxa"/>
            <w:shd w:val="clear" w:color="auto" w:fill="DEEAF6"/>
          </w:tcPr>
          <w:p w14:paraId="2975FDE5" w14:textId="77777777" w:rsidR="00B83D7E" w:rsidRPr="0006741C" w:rsidRDefault="00B83D7E" w:rsidP="00B83D7E">
            <w:pPr>
              <w:numPr>
                <w:ilvl w:val="0"/>
                <w:numId w:val="0"/>
              </w:numPr>
              <w:rPr>
                <w:rFonts w:ascii="Calisto MT" w:hAnsi="Calisto MT"/>
              </w:rPr>
            </w:pPr>
            <w:r w:rsidRPr="0006741C">
              <w:rPr>
                <w:rFonts w:ascii="Calisto MT" w:hAnsi="Calisto MT"/>
              </w:rPr>
              <w:t xml:space="preserve">   2000</w:t>
            </w:r>
          </w:p>
        </w:tc>
        <w:tc>
          <w:tcPr>
            <w:tcW w:w="1170" w:type="dxa"/>
            <w:shd w:val="clear" w:color="auto" w:fill="DEEAF6"/>
          </w:tcPr>
          <w:p w14:paraId="2E9A0173" w14:textId="77777777" w:rsidR="00B83D7E" w:rsidRPr="0006741C" w:rsidRDefault="00B83D7E" w:rsidP="00B83D7E">
            <w:pPr>
              <w:numPr>
                <w:ilvl w:val="0"/>
                <w:numId w:val="0"/>
              </w:numPr>
              <w:rPr>
                <w:rFonts w:ascii="Calisto MT" w:hAnsi="Calisto MT"/>
              </w:rPr>
            </w:pPr>
            <w:r w:rsidRPr="0006741C">
              <w:rPr>
                <w:rFonts w:ascii="Calisto MT" w:hAnsi="Calisto MT"/>
              </w:rPr>
              <w:t xml:space="preserve">   2010</w:t>
            </w:r>
          </w:p>
        </w:tc>
        <w:tc>
          <w:tcPr>
            <w:tcW w:w="1131" w:type="dxa"/>
            <w:shd w:val="clear" w:color="auto" w:fill="DEEAF6"/>
          </w:tcPr>
          <w:p w14:paraId="653668A6" w14:textId="77777777" w:rsidR="00B83D7E" w:rsidRPr="0006741C" w:rsidRDefault="00B83D7E" w:rsidP="00B83D7E">
            <w:pPr>
              <w:numPr>
                <w:ilvl w:val="0"/>
                <w:numId w:val="0"/>
              </w:numPr>
              <w:rPr>
                <w:rFonts w:ascii="Calisto MT" w:hAnsi="Calisto MT"/>
              </w:rPr>
            </w:pPr>
            <w:r w:rsidRPr="0006741C">
              <w:rPr>
                <w:rFonts w:ascii="Calisto MT" w:hAnsi="Calisto MT"/>
              </w:rPr>
              <w:t>change</w:t>
            </w:r>
          </w:p>
        </w:tc>
      </w:tr>
      <w:tr w:rsidR="00B83D7E" w:rsidRPr="00F3045B" w14:paraId="12A17F99" w14:textId="77777777" w:rsidTr="00A52C12">
        <w:trPr>
          <w:jc w:val="center"/>
        </w:trPr>
        <w:tc>
          <w:tcPr>
            <w:tcW w:w="3112" w:type="dxa"/>
            <w:shd w:val="clear" w:color="auto" w:fill="DEEAF6"/>
          </w:tcPr>
          <w:p w14:paraId="4F802D78" w14:textId="77777777" w:rsidR="00B83D7E" w:rsidRPr="0006741C" w:rsidRDefault="00B83D7E" w:rsidP="00B83D7E">
            <w:pPr>
              <w:numPr>
                <w:ilvl w:val="0"/>
                <w:numId w:val="0"/>
              </w:numPr>
              <w:rPr>
                <w:rFonts w:ascii="Calisto MT" w:hAnsi="Calisto MT"/>
              </w:rPr>
            </w:pPr>
            <w:r w:rsidRPr="0006741C">
              <w:rPr>
                <w:rFonts w:ascii="Calisto MT" w:hAnsi="Calisto MT"/>
              </w:rPr>
              <w:t>Median Value of Specified</w:t>
            </w:r>
            <w:r w:rsidRPr="0006741C">
              <w:rPr>
                <w:rFonts w:ascii="Calisto MT" w:hAnsi="Calisto MT"/>
                <w:vertAlign w:val="superscript"/>
              </w:rPr>
              <w:t>2</w:t>
            </w:r>
            <w:r w:rsidRPr="0006741C">
              <w:rPr>
                <w:rFonts w:ascii="Calisto MT" w:hAnsi="Calisto MT"/>
              </w:rPr>
              <w:t xml:space="preserve"> Housing Units</w:t>
            </w:r>
          </w:p>
        </w:tc>
        <w:tc>
          <w:tcPr>
            <w:tcW w:w="1208" w:type="dxa"/>
            <w:shd w:val="clear" w:color="auto" w:fill="auto"/>
          </w:tcPr>
          <w:p w14:paraId="035D3DB9" w14:textId="16C27E2A" w:rsidR="00B83D7E" w:rsidRPr="0006741C" w:rsidRDefault="00B83D7E" w:rsidP="00B83D7E">
            <w:pPr>
              <w:numPr>
                <w:ilvl w:val="0"/>
                <w:numId w:val="0"/>
              </w:numPr>
              <w:rPr>
                <w:rFonts w:ascii="Calisto MT" w:hAnsi="Calisto MT"/>
              </w:rPr>
            </w:pPr>
            <w:r w:rsidRPr="0006741C">
              <w:rPr>
                <w:rFonts w:ascii="Calisto MT" w:hAnsi="Calisto MT"/>
              </w:rPr>
              <w:t>$</w:t>
            </w:r>
            <w:r w:rsidR="00A52C12">
              <w:rPr>
                <w:rFonts w:ascii="Calisto MT" w:hAnsi="Calisto MT"/>
              </w:rPr>
              <w:t>104,900</w:t>
            </w:r>
          </w:p>
        </w:tc>
        <w:tc>
          <w:tcPr>
            <w:tcW w:w="1170" w:type="dxa"/>
            <w:shd w:val="clear" w:color="auto" w:fill="DEEAF6"/>
          </w:tcPr>
          <w:p w14:paraId="2B158F9D" w14:textId="0F97B959" w:rsidR="00B83D7E" w:rsidRPr="0006741C" w:rsidRDefault="00B83D7E" w:rsidP="00B83D7E">
            <w:pPr>
              <w:numPr>
                <w:ilvl w:val="0"/>
                <w:numId w:val="0"/>
              </w:numPr>
              <w:rPr>
                <w:rFonts w:ascii="Calisto MT" w:hAnsi="Calisto MT"/>
              </w:rPr>
            </w:pPr>
            <w:r w:rsidRPr="0006741C">
              <w:rPr>
                <w:rFonts w:ascii="Calisto MT" w:hAnsi="Calisto MT"/>
              </w:rPr>
              <w:t>$</w:t>
            </w:r>
            <w:r w:rsidR="00AF2E5C">
              <w:rPr>
                <w:rFonts w:ascii="Calisto MT" w:hAnsi="Calisto MT"/>
              </w:rPr>
              <w:t>202,000</w:t>
            </w:r>
          </w:p>
        </w:tc>
        <w:tc>
          <w:tcPr>
            <w:tcW w:w="1131" w:type="dxa"/>
            <w:shd w:val="clear" w:color="auto" w:fill="auto"/>
          </w:tcPr>
          <w:p w14:paraId="753356B8" w14:textId="4B4748D3" w:rsidR="00B83D7E" w:rsidRPr="0006741C" w:rsidRDefault="00B83D7E" w:rsidP="00B83D7E">
            <w:pPr>
              <w:numPr>
                <w:ilvl w:val="0"/>
                <w:numId w:val="0"/>
              </w:numPr>
              <w:rPr>
                <w:rFonts w:ascii="Calisto MT" w:hAnsi="Calisto MT"/>
              </w:rPr>
            </w:pPr>
            <w:r w:rsidRPr="0006741C">
              <w:rPr>
                <w:rFonts w:ascii="Calisto MT" w:hAnsi="Calisto MT"/>
              </w:rPr>
              <w:t>$</w:t>
            </w:r>
            <w:r w:rsidR="00AF2E5C">
              <w:rPr>
                <w:rFonts w:ascii="Calisto MT" w:hAnsi="Calisto MT"/>
              </w:rPr>
              <w:t>97,100</w:t>
            </w:r>
          </w:p>
          <w:p w14:paraId="4D92C522" w14:textId="58B137CA" w:rsidR="00B83D7E" w:rsidRPr="0006741C" w:rsidRDefault="00B83D7E" w:rsidP="00B83D7E">
            <w:pPr>
              <w:numPr>
                <w:ilvl w:val="0"/>
                <w:numId w:val="0"/>
              </w:numPr>
              <w:rPr>
                <w:rFonts w:ascii="Calisto MT" w:hAnsi="Calisto MT"/>
              </w:rPr>
            </w:pPr>
            <w:r w:rsidRPr="0006741C">
              <w:rPr>
                <w:rFonts w:ascii="Calisto MT" w:hAnsi="Calisto MT"/>
              </w:rPr>
              <w:t>(</w:t>
            </w:r>
            <w:r w:rsidR="00E33606" w:rsidRPr="00E33606">
              <w:rPr>
                <w:rFonts w:ascii="Calisto MT" w:hAnsi="Calisto MT"/>
              </w:rPr>
              <w:t>92.6</w:t>
            </w:r>
            <w:r w:rsidRPr="0006741C">
              <w:rPr>
                <w:rFonts w:ascii="Calisto MT" w:hAnsi="Calisto MT"/>
              </w:rPr>
              <w:t>%)</w:t>
            </w:r>
          </w:p>
        </w:tc>
      </w:tr>
      <w:tr w:rsidR="00B83D7E" w:rsidRPr="00F3045B" w14:paraId="7E8A0C16" w14:textId="77777777" w:rsidTr="00A52C12">
        <w:trPr>
          <w:jc w:val="center"/>
        </w:trPr>
        <w:tc>
          <w:tcPr>
            <w:tcW w:w="3112" w:type="dxa"/>
            <w:shd w:val="clear" w:color="auto" w:fill="DEEAF6"/>
          </w:tcPr>
          <w:p w14:paraId="58A8C6AE" w14:textId="77777777" w:rsidR="00B83D7E" w:rsidRPr="0006741C" w:rsidRDefault="00B83D7E" w:rsidP="00B83D7E">
            <w:pPr>
              <w:numPr>
                <w:ilvl w:val="0"/>
                <w:numId w:val="0"/>
              </w:numPr>
              <w:rPr>
                <w:rFonts w:ascii="Calisto MT" w:hAnsi="Calisto MT"/>
              </w:rPr>
            </w:pPr>
            <w:r w:rsidRPr="0006741C">
              <w:rPr>
                <w:rFonts w:ascii="Calisto MT" w:hAnsi="Calisto MT"/>
              </w:rPr>
              <w:t>Number of Units Valued at:</w:t>
            </w:r>
          </w:p>
          <w:p w14:paraId="5DDAE098" w14:textId="77777777" w:rsidR="00B83D7E" w:rsidRPr="0006741C" w:rsidRDefault="00B83D7E" w:rsidP="00B83D7E">
            <w:pPr>
              <w:numPr>
                <w:ilvl w:val="0"/>
                <w:numId w:val="0"/>
              </w:numPr>
              <w:rPr>
                <w:rFonts w:ascii="Calisto MT" w:hAnsi="Calisto MT"/>
              </w:rPr>
            </w:pPr>
            <w:r w:rsidRPr="0006741C">
              <w:rPr>
                <w:rFonts w:ascii="Calisto MT" w:hAnsi="Calisto MT"/>
              </w:rPr>
              <w:t xml:space="preserve">  Less Than $50,000</w:t>
            </w:r>
          </w:p>
          <w:p w14:paraId="30E709D3" w14:textId="77777777" w:rsidR="00B83D7E" w:rsidRPr="0006741C" w:rsidRDefault="00B83D7E" w:rsidP="00B83D7E">
            <w:pPr>
              <w:numPr>
                <w:ilvl w:val="0"/>
                <w:numId w:val="0"/>
              </w:numPr>
              <w:rPr>
                <w:rFonts w:ascii="Calisto MT" w:hAnsi="Calisto MT"/>
              </w:rPr>
            </w:pPr>
            <w:r w:rsidRPr="0006741C">
              <w:rPr>
                <w:rFonts w:ascii="Calisto MT" w:hAnsi="Calisto MT"/>
              </w:rPr>
              <w:t xml:space="preserve">  $50,000 - $99,999</w:t>
            </w:r>
          </w:p>
          <w:p w14:paraId="2A70BEFE" w14:textId="77777777" w:rsidR="00B83D7E" w:rsidRPr="0006741C" w:rsidRDefault="00B83D7E" w:rsidP="00B83D7E">
            <w:pPr>
              <w:numPr>
                <w:ilvl w:val="0"/>
                <w:numId w:val="0"/>
              </w:numPr>
              <w:rPr>
                <w:rFonts w:ascii="Calisto MT" w:hAnsi="Calisto MT"/>
              </w:rPr>
            </w:pPr>
            <w:r w:rsidRPr="0006741C">
              <w:rPr>
                <w:rFonts w:ascii="Calisto MT" w:hAnsi="Calisto MT"/>
              </w:rPr>
              <w:t xml:space="preserve">  $100,000 - $149,999</w:t>
            </w:r>
          </w:p>
          <w:p w14:paraId="425BD9DC" w14:textId="77777777" w:rsidR="00B83D7E" w:rsidRPr="0006741C" w:rsidRDefault="00B83D7E" w:rsidP="00B83D7E">
            <w:pPr>
              <w:numPr>
                <w:ilvl w:val="0"/>
                <w:numId w:val="0"/>
              </w:numPr>
              <w:rPr>
                <w:rFonts w:ascii="Calisto MT" w:hAnsi="Calisto MT"/>
              </w:rPr>
            </w:pPr>
            <w:r w:rsidRPr="0006741C">
              <w:rPr>
                <w:rFonts w:ascii="Calisto MT" w:hAnsi="Calisto MT"/>
              </w:rPr>
              <w:t xml:space="preserve">  $150,000 - $199,999</w:t>
            </w:r>
          </w:p>
          <w:p w14:paraId="58C1A09E" w14:textId="77777777" w:rsidR="00B83D7E" w:rsidRPr="0006741C" w:rsidRDefault="00B83D7E" w:rsidP="00B83D7E">
            <w:pPr>
              <w:numPr>
                <w:ilvl w:val="0"/>
                <w:numId w:val="0"/>
              </w:numPr>
              <w:rPr>
                <w:rFonts w:ascii="Calisto MT" w:hAnsi="Calisto MT"/>
              </w:rPr>
            </w:pPr>
            <w:r w:rsidRPr="0006741C">
              <w:rPr>
                <w:rFonts w:ascii="Calisto MT" w:hAnsi="Calisto MT"/>
              </w:rPr>
              <w:t xml:space="preserve">  $200,000 - $299,999</w:t>
            </w:r>
          </w:p>
          <w:p w14:paraId="173BA31F" w14:textId="77777777" w:rsidR="00B83D7E" w:rsidRPr="0006741C" w:rsidRDefault="00B83D7E" w:rsidP="00B83D7E">
            <w:pPr>
              <w:numPr>
                <w:ilvl w:val="0"/>
                <w:numId w:val="0"/>
              </w:numPr>
              <w:rPr>
                <w:rFonts w:ascii="Calisto MT" w:hAnsi="Calisto MT"/>
              </w:rPr>
            </w:pPr>
            <w:r w:rsidRPr="0006741C">
              <w:rPr>
                <w:rFonts w:ascii="Calisto MT" w:hAnsi="Calisto MT"/>
              </w:rPr>
              <w:t xml:space="preserve">  $300,000 - $499,999</w:t>
            </w:r>
          </w:p>
          <w:p w14:paraId="65ED87F1" w14:textId="77777777" w:rsidR="00B83D7E" w:rsidRPr="0006741C" w:rsidRDefault="00B83D7E" w:rsidP="00B83D7E">
            <w:pPr>
              <w:numPr>
                <w:ilvl w:val="0"/>
                <w:numId w:val="0"/>
              </w:numPr>
              <w:rPr>
                <w:rFonts w:ascii="Calisto MT" w:hAnsi="Calisto MT"/>
              </w:rPr>
            </w:pPr>
            <w:r w:rsidRPr="0006741C">
              <w:rPr>
                <w:rFonts w:ascii="Calisto MT" w:hAnsi="Calisto MT"/>
              </w:rPr>
              <w:t xml:space="preserve">  $500,000 - $999,999 </w:t>
            </w:r>
          </w:p>
        </w:tc>
        <w:tc>
          <w:tcPr>
            <w:tcW w:w="1208" w:type="dxa"/>
            <w:shd w:val="clear" w:color="auto" w:fill="DEEAF6"/>
          </w:tcPr>
          <w:p w14:paraId="648524C8" w14:textId="77777777" w:rsidR="00B83D7E" w:rsidRPr="0006741C" w:rsidRDefault="00B83D7E" w:rsidP="00B83D7E">
            <w:pPr>
              <w:numPr>
                <w:ilvl w:val="0"/>
                <w:numId w:val="0"/>
              </w:numPr>
              <w:jc w:val="center"/>
              <w:rPr>
                <w:rFonts w:ascii="Calisto MT" w:hAnsi="Calisto MT"/>
              </w:rPr>
            </w:pPr>
          </w:p>
          <w:p w14:paraId="62E0ECA3" w14:textId="3CD275B7" w:rsidR="00B83D7E" w:rsidRPr="0006741C" w:rsidRDefault="0082716B" w:rsidP="00B83D7E">
            <w:pPr>
              <w:numPr>
                <w:ilvl w:val="0"/>
                <w:numId w:val="0"/>
              </w:numPr>
              <w:jc w:val="center"/>
              <w:rPr>
                <w:rFonts w:ascii="Calisto MT" w:hAnsi="Calisto MT"/>
              </w:rPr>
            </w:pPr>
            <w:r>
              <w:rPr>
                <w:rFonts w:ascii="Calisto MT" w:hAnsi="Calisto MT"/>
              </w:rPr>
              <w:t>22</w:t>
            </w:r>
          </w:p>
          <w:p w14:paraId="69E31D34" w14:textId="242051A4" w:rsidR="00B83D7E" w:rsidRPr="0006741C" w:rsidRDefault="0082716B" w:rsidP="00B83D7E">
            <w:pPr>
              <w:numPr>
                <w:ilvl w:val="0"/>
                <w:numId w:val="0"/>
              </w:numPr>
              <w:jc w:val="center"/>
              <w:rPr>
                <w:rFonts w:ascii="Calisto MT" w:hAnsi="Calisto MT"/>
              </w:rPr>
            </w:pPr>
            <w:r>
              <w:rPr>
                <w:rFonts w:ascii="Calisto MT" w:hAnsi="Calisto MT"/>
              </w:rPr>
              <w:t>204</w:t>
            </w:r>
          </w:p>
          <w:p w14:paraId="48E4349F" w14:textId="46621BD8" w:rsidR="00B83D7E" w:rsidRPr="0006741C" w:rsidRDefault="0082716B" w:rsidP="00B83D7E">
            <w:pPr>
              <w:numPr>
                <w:ilvl w:val="0"/>
                <w:numId w:val="0"/>
              </w:numPr>
              <w:jc w:val="center"/>
              <w:rPr>
                <w:rFonts w:ascii="Calisto MT" w:hAnsi="Calisto MT"/>
              </w:rPr>
            </w:pPr>
            <w:r>
              <w:rPr>
                <w:rFonts w:ascii="Calisto MT" w:hAnsi="Calisto MT"/>
              </w:rPr>
              <w:t>141</w:t>
            </w:r>
          </w:p>
          <w:p w14:paraId="75C3A4B4" w14:textId="60155C32" w:rsidR="00B83D7E" w:rsidRPr="0006741C" w:rsidRDefault="0082716B" w:rsidP="00B83D7E">
            <w:pPr>
              <w:numPr>
                <w:ilvl w:val="0"/>
                <w:numId w:val="0"/>
              </w:numPr>
              <w:jc w:val="center"/>
              <w:rPr>
                <w:rFonts w:ascii="Calisto MT" w:hAnsi="Calisto MT"/>
              </w:rPr>
            </w:pPr>
            <w:r>
              <w:rPr>
                <w:rFonts w:ascii="Calisto MT" w:hAnsi="Calisto MT"/>
              </w:rPr>
              <w:t>102</w:t>
            </w:r>
          </w:p>
          <w:p w14:paraId="6D9291A3" w14:textId="54C705A8" w:rsidR="00B83D7E" w:rsidRPr="0006741C" w:rsidRDefault="0082716B" w:rsidP="00B83D7E">
            <w:pPr>
              <w:numPr>
                <w:ilvl w:val="0"/>
                <w:numId w:val="0"/>
              </w:numPr>
              <w:jc w:val="center"/>
              <w:rPr>
                <w:rFonts w:ascii="Calisto MT" w:hAnsi="Calisto MT"/>
              </w:rPr>
            </w:pPr>
            <w:r>
              <w:rPr>
                <w:rFonts w:ascii="Calisto MT" w:hAnsi="Calisto MT"/>
              </w:rPr>
              <w:t>8</w:t>
            </w:r>
          </w:p>
          <w:p w14:paraId="2AEA0AFC" w14:textId="570A155B" w:rsidR="00B83D7E" w:rsidRPr="0006741C" w:rsidRDefault="0082716B" w:rsidP="00B83D7E">
            <w:pPr>
              <w:numPr>
                <w:ilvl w:val="0"/>
                <w:numId w:val="0"/>
              </w:numPr>
              <w:jc w:val="center"/>
              <w:rPr>
                <w:rFonts w:ascii="Calisto MT" w:hAnsi="Calisto MT"/>
              </w:rPr>
            </w:pPr>
            <w:r>
              <w:rPr>
                <w:rFonts w:ascii="Calisto MT" w:hAnsi="Calisto MT"/>
              </w:rPr>
              <w:t>0</w:t>
            </w:r>
          </w:p>
          <w:p w14:paraId="6FB42742" w14:textId="55F24E9B" w:rsidR="00B83D7E" w:rsidRPr="0006741C" w:rsidRDefault="0082716B" w:rsidP="00B83D7E">
            <w:pPr>
              <w:numPr>
                <w:ilvl w:val="0"/>
                <w:numId w:val="0"/>
              </w:numPr>
              <w:jc w:val="center"/>
              <w:rPr>
                <w:rFonts w:ascii="Calisto MT" w:hAnsi="Calisto MT"/>
              </w:rPr>
            </w:pPr>
            <w:r>
              <w:rPr>
                <w:rFonts w:ascii="Calisto MT" w:hAnsi="Calisto MT"/>
              </w:rPr>
              <w:t>5</w:t>
            </w:r>
          </w:p>
        </w:tc>
        <w:tc>
          <w:tcPr>
            <w:tcW w:w="1170" w:type="dxa"/>
            <w:shd w:val="clear" w:color="auto" w:fill="DEEAF6"/>
          </w:tcPr>
          <w:p w14:paraId="6D52F447" w14:textId="77777777" w:rsidR="00B83D7E" w:rsidRPr="0006741C" w:rsidRDefault="00B83D7E" w:rsidP="00B83D7E">
            <w:pPr>
              <w:numPr>
                <w:ilvl w:val="0"/>
                <w:numId w:val="0"/>
              </w:numPr>
              <w:jc w:val="center"/>
              <w:rPr>
                <w:rFonts w:ascii="Calisto MT" w:hAnsi="Calisto MT"/>
              </w:rPr>
            </w:pPr>
          </w:p>
          <w:p w14:paraId="227237D0" w14:textId="1D671682" w:rsidR="00B83D7E" w:rsidRPr="0006741C" w:rsidRDefault="00690D7B" w:rsidP="00B83D7E">
            <w:pPr>
              <w:numPr>
                <w:ilvl w:val="0"/>
                <w:numId w:val="0"/>
              </w:numPr>
              <w:jc w:val="center"/>
              <w:rPr>
                <w:rFonts w:ascii="Calisto MT" w:hAnsi="Calisto MT"/>
              </w:rPr>
            </w:pPr>
            <w:r>
              <w:rPr>
                <w:rFonts w:ascii="Calisto MT" w:hAnsi="Calisto MT"/>
              </w:rPr>
              <w:t>24</w:t>
            </w:r>
          </w:p>
          <w:p w14:paraId="12D3EF52" w14:textId="433932D4" w:rsidR="00B83D7E" w:rsidRPr="0006741C" w:rsidRDefault="00690D7B" w:rsidP="00B83D7E">
            <w:pPr>
              <w:numPr>
                <w:ilvl w:val="0"/>
                <w:numId w:val="0"/>
              </w:numPr>
              <w:jc w:val="center"/>
              <w:rPr>
                <w:rFonts w:ascii="Calisto MT" w:hAnsi="Calisto MT"/>
              </w:rPr>
            </w:pPr>
            <w:r>
              <w:rPr>
                <w:rFonts w:ascii="Calisto MT" w:hAnsi="Calisto MT"/>
              </w:rPr>
              <w:t>80</w:t>
            </w:r>
          </w:p>
          <w:p w14:paraId="6790DE93" w14:textId="6B5025EC" w:rsidR="00B83D7E" w:rsidRPr="0006741C" w:rsidRDefault="00690D7B" w:rsidP="00B83D7E">
            <w:pPr>
              <w:numPr>
                <w:ilvl w:val="0"/>
                <w:numId w:val="0"/>
              </w:numPr>
              <w:jc w:val="center"/>
              <w:rPr>
                <w:rFonts w:ascii="Calisto MT" w:hAnsi="Calisto MT"/>
              </w:rPr>
            </w:pPr>
            <w:r>
              <w:rPr>
                <w:rFonts w:ascii="Calisto MT" w:hAnsi="Calisto MT"/>
              </w:rPr>
              <w:t>172</w:t>
            </w:r>
          </w:p>
          <w:p w14:paraId="3BB799AD" w14:textId="2BBA0FFA" w:rsidR="00B83D7E" w:rsidRPr="0006741C" w:rsidRDefault="00690D7B" w:rsidP="00B83D7E">
            <w:pPr>
              <w:numPr>
                <w:ilvl w:val="0"/>
                <w:numId w:val="0"/>
              </w:numPr>
              <w:jc w:val="center"/>
              <w:rPr>
                <w:rFonts w:ascii="Calisto MT" w:hAnsi="Calisto MT"/>
              </w:rPr>
            </w:pPr>
            <w:r>
              <w:rPr>
                <w:rFonts w:ascii="Calisto MT" w:hAnsi="Calisto MT"/>
              </w:rPr>
              <w:t>150</w:t>
            </w:r>
          </w:p>
          <w:p w14:paraId="0D8F4762" w14:textId="7FA5C673" w:rsidR="00B83D7E" w:rsidRPr="0006741C" w:rsidRDefault="00690D7B" w:rsidP="00B83D7E">
            <w:pPr>
              <w:numPr>
                <w:ilvl w:val="0"/>
                <w:numId w:val="0"/>
              </w:numPr>
              <w:jc w:val="center"/>
              <w:rPr>
                <w:rFonts w:ascii="Calisto MT" w:hAnsi="Calisto MT"/>
              </w:rPr>
            </w:pPr>
            <w:r>
              <w:rPr>
                <w:rFonts w:ascii="Calisto MT" w:hAnsi="Calisto MT"/>
              </w:rPr>
              <w:t>342</w:t>
            </w:r>
          </w:p>
          <w:p w14:paraId="4CB243A8" w14:textId="0712BB28" w:rsidR="00B83D7E" w:rsidRPr="0006741C" w:rsidRDefault="00690D7B" w:rsidP="00B83D7E">
            <w:pPr>
              <w:numPr>
                <w:ilvl w:val="0"/>
                <w:numId w:val="0"/>
              </w:numPr>
              <w:jc w:val="center"/>
              <w:rPr>
                <w:rFonts w:ascii="Calisto MT" w:hAnsi="Calisto MT"/>
              </w:rPr>
            </w:pPr>
            <w:r>
              <w:rPr>
                <w:rFonts w:ascii="Calisto MT" w:hAnsi="Calisto MT"/>
              </w:rPr>
              <w:t>101</w:t>
            </w:r>
          </w:p>
          <w:p w14:paraId="6DDA61B0" w14:textId="1FDC2652" w:rsidR="00B83D7E" w:rsidRPr="0006741C" w:rsidRDefault="00690D7B" w:rsidP="00B83D7E">
            <w:pPr>
              <w:numPr>
                <w:ilvl w:val="0"/>
                <w:numId w:val="0"/>
              </w:numPr>
              <w:jc w:val="center"/>
              <w:rPr>
                <w:rFonts w:ascii="Calisto MT" w:hAnsi="Calisto MT"/>
              </w:rPr>
            </w:pPr>
            <w:r>
              <w:rPr>
                <w:rFonts w:ascii="Calisto MT" w:hAnsi="Calisto MT"/>
              </w:rPr>
              <w:t>0</w:t>
            </w:r>
          </w:p>
        </w:tc>
        <w:tc>
          <w:tcPr>
            <w:tcW w:w="1131" w:type="dxa"/>
            <w:shd w:val="clear" w:color="auto" w:fill="DEEAF6"/>
          </w:tcPr>
          <w:p w14:paraId="6DE29F16" w14:textId="77777777" w:rsidR="00B83D7E" w:rsidRPr="0006741C" w:rsidRDefault="00B83D7E" w:rsidP="00B83D7E">
            <w:pPr>
              <w:numPr>
                <w:ilvl w:val="0"/>
                <w:numId w:val="0"/>
              </w:numPr>
              <w:jc w:val="center"/>
              <w:rPr>
                <w:rFonts w:ascii="Calisto MT" w:hAnsi="Calisto MT"/>
              </w:rPr>
            </w:pPr>
          </w:p>
          <w:p w14:paraId="29FDFC77" w14:textId="387C9575" w:rsidR="00B83D7E" w:rsidRPr="0006741C" w:rsidRDefault="00D57930" w:rsidP="00B83D7E">
            <w:pPr>
              <w:numPr>
                <w:ilvl w:val="0"/>
                <w:numId w:val="0"/>
              </w:numPr>
              <w:jc w:val="center"/>
              <w:rPr>
                <w:rFonts w:ascii="Calisto MT" w:hAnsi="Calisto MT"/>
              </w:rPr>
            </w:pPr>
            <w:r>
              <w:rPr>
                <w:rFonts w:ascii="Calisto MT" w:hAnsi="Calisto MT"/>
              </w:rPr>
              <w:t>2</w:t>
            </w:r>
          </w:p>
          <w:p w14:paraId="0FCB233F" w14:textId="186CDA8E" w:rsidR="00B83D7E" w:rsidRPr="0006741C" w:rsidRDefault="00B83D7E" w:rsidP="00B83D7E">
            <w:pPr>
              <w:numPr>
                <w:ilvl w:val="0"/>
                <w:numId w:val="0"/>
              </w:numPr>
              <w:jc w:val="center"/>
              <w:rPr>
                <w:rFonts w:ascii="Calisto MT" w:hAnsi="Calisto MT"/>
              </w:rPr>
            </w:pPr>
            <w:r w:rsidRPr="0006741C">
              <w:rPr>
                <w:rFonts w:ascii="Calisto MT" w:hAnsi="Calisto MT"/>
              </w:rPr>
              <w:t>-</w:t>
            </w:r>
            <w:r w:rsidR="00D57930">
              <w:rPr>
                <w:rFonts w:ascii="Calisto MT" w:hAnsi="Calisto MT"/>
              </w:rPr>
              <w:t>12</w:t>
            </w:r>
            <w:r w:rsidRPr="0006741C">
              <w:rPr>
                <w:rFonts w:ascii="Calisto MT" w:hAnsi="Calisto MT"/>
              </w:rPr>
              <w:t>4</w:t>
            </w:r>
          </w:p>
          <w:p w14:paraId="7F13DC55" w14:textId="5F8D6F41" w:rsidR="00B83D7E" w:rsidRPr="0006741C" w:rsidRDefault="00D57930" w:rsidP="00B83D7E">
            <w:pPr>
              <w:numPr>
                <w:ilvl w:val="0"/>
                <w:numId w:val="0"/>
              </w:numPr>
              <w:jc w:val="center"/>
              <w:rPr>
                <w:rFonts w:ascii="Calisto MT" w:hAnsi="Calisto MT"/>
              </w:rPr>
            </w:pPr>
            <w:r>
              <w:rPr>
                <w:rFonts w:ascii="Calisto MT" w:hAnsi="Calisto MT"/>
              </w:rPr>
              <w:t>31</w:t>
            </w:r>
          </w:p>
          <w:p w14:paraId="37F8AEC7" w14:textId="2F81D4FC" w:rsidR="00B83D7E" w:rsidRPr="0006741C" w:rsidRDefault="00D57930" w:rsidP="00B83D7E">
            <w:pPr>
              <w:numPr>
                <w:ilvl w:val="0"/>
                <w:numId w:val="0"/>
              </w:numPr>
              <w:jc w:val="center"/>
              <w:rPr>
                <w:rFonts w:ascii="Calisto MT" w:hAnsi="Calisto MT"/>
              </w:rPr>
            </w:pPr>
            <w:r>
              <w:rPr>
                <w:rFonts w:ascii="Calisto MT" w:hAnsi="Calisto MT"/>
              </w:rPr>
              <w:t>48</w:t>
            </w:r>
          </w:p>
          <w:p w14:paraId="5A55D28C" w14:textId="47F79DAA" w:rsidR="00B83D7E" w:rsidRPr="0006741C" w:rsidRDefault="00D57930" w:rsidP="00B83D7E">
            <w:pPr>
              <w:numPr>
                <w:ilvl w:val="0"/>
                <w:numId w:val="0"/>
              </w:numPr>
              <w:jc w:val="center"/>
              <w:rPr>
                <w:rFonts w:ascii="Calisto MT" w:hAnsi="Calisto MT"/>
              </w:rPr>
            </w:pPr>
            <w:r>
              <w:rPr>
                <w:rFonts w:ascii="Calisto MT" w:hAnsi="Calisto MT"/>
              </w:rPr>
              <w:t>334</w:t>
            </w:r>
          </w:p>
          <w:p w14:paraId="297B1EED" w14:textId="2EB9622F" w:rsidR="00B83D7E" w:rsidRPr="0006741C" w:rsidRDefault="00D57930" w:rsidP="00B83D7E">
            <w:pPr>
              <w:numPr>
                <w:ilvl w:val="0"/>
                <w:numId w:val="0"/>
              </w:numPr>
              <w:jc w:val="center"/>
              <w:rPr>
                <w:rFonts w:ascii="Calisto MT" w:hAnsi="Calisto MT"/>
              </w:rPr>
            </w:pPr>
            <w:r>
              <w:rPr>
                <w:rFonts w:ascii="Calisto MT" w:hAnsi="Calisto MT"/>
              </w:rPr>
              <w:t>101</w:t>
            </w:r>
          </w:p>
          <w:p w14:paraId="735E2A4F" w14:textId="3949E0DC" w:rsidR="00B83D7E" w:rsidRPr="0006741C" w:rsidRDefault="00D57930" w:rsidP="00B83D7E">
            <w:pPr>
              <w:numPr>
                <w:ilvl w:val="0"/>
                <w:numId w:val="0"/>
              </w:numPr>
              <w:jc w:val="center"/>
              <w:rPr>
                <w:rFonts w:ascii="Calisto MT" w:hAnsi="Calisto MT"/>
              </w:rPr>
            </w:pPr>
            <w:r>
              <w:rPr>
                <w:rFonts w:ascii="Calisto MT" w:hAnsi="Calisto MT"/>
              </w:rPr>
              <w:t>-5</w:t>
            </w:r>
          </w:p>
        </w:tc>
      </w:tr>
      <w:tr w:rsidR="00B83D7E" w:rsidRPr="00F3045B" w14:paraId="384E2215" w14:textId="77777777" w:rsidTr="001D74C4">
        <w:trPr>
          <w:jc w:val="center"/>
        </w:trPr>
        <w:tc>
          <w:tcPr>
            <w:tcW w:w="6621" w:type="dxa"/>
            <w:gridSpan w:val="4"/>
            <w:shd w:val="clear" w:color="auto" w:fill="DEEAF6"/>
          </w:tcPr>
          <w:p w14:paraId="10FE9DB5" w14:textId="77777777" w:rsidR="00B83D7E" w:rsidRPr="0006741C" w:rsidRDefault="00B83D7E" w:rsidP="00B83D7E">
            <w:pPr>
              <w:numPr>
                <w:ilvl w:val="0"/>
                <w:numId w:val="0"/>
              </w:numPr>
              <w:rPr>
                <w:rFonts w:ascii="Calisto MT" w:hAnsi="Calisto MT"/>
              </w:rPr>
            </w:pPr>
            <w:r w:rsidRPr="0006741C">
              <w:rPr>
                <w:rFonts w:ascii="Calisto MT" w:hAnsi="Calisto MT"/>
              </w:rPr>
              <w:t>SOURCE:  U.S. Census</w:t>
            </w:r>
          </w:p>
          <w:p w14:paraId="12F4EA05" w14:textId="77777777" w:rsidR="00B83D7E" w:rsidRPr="0006741C" w:rsidRDefault="00B83D7E" w:rsidP="00B83D7E">
            <w:pPr>
              <w:numPr>
                <w:ilvl w:val="0"/>
                <w:numId w:val="0"/>
              </w:numPr>
              <w:rPr>
                <w:rFonts w:ascii="Calisto MT" w:hAnsi="Calisto MT"/>
                <w:i/>
                <w:sz w:val="16"/>
              </w:rPr>
            </w:pPr>
            <w:r w:rsidRPr="0006741C">
              <w:rPr>
                <w:rFonts w:ascii="Calisto MT" w:hAnsi="Calisto MT"/>
                <w:i/>
                <w:sz w:val="16"/>
                <w:vertAlign w:val="superscript"/>
              </w:rPr>
              <w:t>*/</w:t>
            </w:r>
            <w:r w:rsidRPr="0006741C">
              <w:rPr>
                <w:rFonts w:ascii="Calisto MT" w:hAnsi="Calisto MT"/>
                <w:i/>
                <w:sz w:val="16"/>
              </w:rPr>
              <w:t xml:space="preserve"> "Value" is the census respondent's estimate of how much the property would sell for if it were for sale.   </w:t>
            </w:r>
          </w:p>
          <w:p w14:paraId="58C27D4F" w14:textId="076F67C7" w:rsidR="00B83D7E" w:rsidRPr="0006741C" w:rsidRDefault="00B83D7E" w:rsidP="00B83D7E">
            <w:pPr>
              <w:numPr>
                <w:ilvl w:val="0"/>
                <w:numId w:val="0"/>
              </w:numPr>
              <w:rPr>
                <w:rFonts w:ascii="Calisto MT" w:hAnsi="Calisto MT"/>
              </w:rPr>
            </w:pPr>
            <w:r w:rsidRPr="0006741C">
              <w:rPr>
                <w:rFonts w:ascii="Calisto MT" w:hAnsi="Calisto MT"/>
                <w:i/>
                <w:sz w:val="16"/>
                <w:vertAlign w:val="superscript"/>
              </w:rPr>
              <w:t>2/</w:t>
            </w:r>
            <w:r w:rsidRPr="0006741C">
              <w:rPr>
                <w:rFonts w:ascii="Calisto MT" w:hAnsi="Calisto MT"/>
                <w:i/>
                <w:sz w:val="16"/>
              </w:rPr>
              <w:t xml:space="preserve"> "Specified" units exclude one-family houses on ten or more acres and units with a commercial establishment on the premises.  In 2000, mobile homes were excluded as well, but not in 2010, accounting for the significant rise in housing counts.</w:t>
            </w:r>
            <w:r w:rsidR="005E4A0E">
              <w:rPr>
                <w:rFonts w:ascii="Calisto MT" w:hAnsi="Calisto MT"/>
                <w:noProof/>
              </w:rPr>
              <w:t xml:space="preserve"> </w:t>
            </w:r>
          </w:p>
        </w:tc>
      </w:tr>
      <w:tr w:rsidR="005E4A0E" w:rsidRPr="00F3045B" w14:paraId="7D240C9B" w14:textId="77777777" w:rsidTr="001D74C4">
        <w:trPr>
          <w:jc w:val="center"/>
        </w:trPr>
        <w:tc>
          <w:tcPr>
            <w:tcW w:w="6621" w:type="dxa"/>
            <w:gridSpan w:val="4"/>
            <w:shd w:val="clear" w:color="auto" w:fill="DEEAF6"/>
          </w:tcPr>
          <w:p w14:paraId="69264B4F" w14:textId="6B04A0A0" w:rsidR="005E4A0E" w:rsidRPr="0006741C" w:rsidRDefault="005E4A0E" w:rsidP="00B83D7E">
            <w:pPr>
              <w:numPr>
                <w:ilvl w:val="0"/>
                <w:numId w:val="0"/>
              </w:numPr>
              <w:rPr>
                <w:rFonts w:ascii="Calisto MT" w:hAnsi="Calisto MT"/>
              </w:rPr>
            </w:pPr>
          </w:p>
        </w:tc>
      </w:tr>
    </w:tbl>
    <w:p w14:paraId="287E4610" w14:textId="36D3D3DE" w:rsidR="00B83D7E" w:rsidRDefault="00B83D7E" w:rsidP="00B83D7E">
      <w:pPr>
        <w:numPr>
          <w:ilvl w:val="0"/>
          <w:numId w:val="0"/>
        </w:numPr>
        <w:rPr>
          <w:rFonts w:ascii="Calisto MT" w:hAnsi="Calisto MT"/>
        </w:rPr>
      </w:pPr>
    </w:p>
    <w:p w14:paraId="4A037CB8" w14:textId="7C8A0B2B" w:rsidR="005E4A0E" w:rsidRDefault="005E4A0E" w:rsidP="005E4A0E">
      <w:pPr>
        <w:numPr>
          <w:ilvl w:val="0"/>
          <w:numId w:val="0"/>
        </w:numPr>
        <w:jc w:val="center"/>
        <w:rPr>
          <w:rFonts w:ascii="Calisto MT" w:hAnsi="Calisto MT"/>
        </w:rPr>
      </w:pPr>
      <w:r>
        <w:rPr>
          <w:rFonts w:ascii="Calisto MT" w:hAnsi="Calisto MT"/>
          <w:noProof/>
        </w:rPr>
        <w:drawing>
          <wp:inline distT="0" distB="0" distL="0" distR="0" wp14:anchorId="56DB6296" wp14:editId="3961F8F9">
            <wp:extent cx="4651375" cy="2773680"/>
            <wp:effectExtent l="0" t="0" r="0" b="762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1375" cy="2773680"/>
                    </a:xfrm>
                    <a:prstGeom prst="rect">
                      <a:avLst/>
                    </a:prstGeom>
                    <a:noFill/>
                  </pic:spPr>
                </pic:pic>
              </a:graphicData>
            </a:graphic>
          </wp:inline>
        </w:drawing>
      </w:r>
    </w:p>
    <w:p w14:paraId="2D5475AB" w14:textId="77777777" w:rsidR="005E4A0E" w:rsidRDefault="005E4A0E" w:rsidP="00B83D7E">
      <w:pPr>
        <w:numPr>
          <w:ilvl w:val="0"/>
          <w:numId w:val="0"/>
        </w:numPr>
        <w:rPr>
          <w:rFonts w:ascii="Calisto MT" w:hAnsi="Calisto MT"/>
        </w:rPr>
      </w:pPr>
    </w:p>
    <w:p w14:paraId="0F52A3C4" w14:textId="02D4808E" w:rsidR="00B83D7E" w:rsidRDefault="00B83D7E" w:rsidP="00B83D7E">
      <w:pPr>
        <w:numPr>
          <w:ilvl w:val="0"/>
          <w:numId w:val="0"/>
        </w:numPr>
        <w:rPr>
          <w:rFonts w:ascii="Calisto MT" w:hAnsi="Calisto MT"/>
        </w:rPr>
      </w:pPr>
      <w:r w:rsidRPr="0090658B">
        <w:rPr>
          <w:rFonts w:ascii="Calisto MT" w:hAnsi="Calisto MT"/>
        </w:rPr>
        <w:t>Maine State Housing Authority (MSHA) tracks actual sales data, though it is sometimes out of date by the time it is published.  According to MSHA, the median price (actual sales) of a home in 20</w:t>
      </w:r>
      <w:r w:rsidR="005E4A0E">
        <w:rPr>
          <w:rFonts w:ascii="Calisto MT" w:hAnsi="Calisto MT"/>
        </w:rPr>
        <w:t>20</w:t>
      </w:r>
      <w:r w:rsidRPr="0090658B">
        <w:rPr>
          <w:rFonts w:ascii="Calisto MT" w:hAnsi="Calisto MT"/>
        </w:rPr>
        <w:t xml:space="preserve"> was $</w:t>
      </w:r>
      <w:r w:rsidR="005E4A0E">
        <w:rPr>
          <w:rFonts w:ascii="Calisto MT" w:hAnsi="Calisto MT"/>
        </w:rPr>
        <w:t>250</w:t>
      </w:r>
      <w:r w:rsidRPr="0090658B">
        <w:rPr>
          <w:rFonts w:ascii="Calisto MT" w:hAnsi="Calisto MT"/>
        </w:rPr>
        <w:t>,000.  This represents a robust recovery from the slump in house prices after the 2008 recession</w:t>
      </w:r>
      <w:r w:rsidR="005E4A0E">
        <w:rPr>
          <w:rFonts w:ascii="Calisto MT" w:hAnsi="Calisto MT"/>
        </w:rPr>
        <w:t xml:space="preserve"> and recent trends due to the pandemic</w:t>
      </w:r>
      <w:r w:rsidRPr="0090658B">
        <w:rPr>
          <w:rFonts w:ascii="Calisto MT" w:hAnsi="Calisto MT"/>
        </w:rPr>
        <w:t>.</w:t>
      </w:r>
    </w:p>
    <w:p w14:paraId="5E3D966D" w14:textId="234362DC" w:rsidR="00B83D7E" w:rsidRPr="0090658B" w:rsidRDefault="00B83D7E" w:rsidP="00B83D7E">
      <w:pPr>
        <w:numPr>
          <w:ilvl w:val="0"/>
          <w:numId w:val="0"/>
        </w:numPr>
        <w:jc w:val="center"/>
        <w:rPr>
          <w:rFonts w:ascii="Calisto MT" w:hAnsi="Calisto MT"/>
        </w:rPr>
      </w:pPr>
    </w:p>
    <w:p w14:paraId="7BC0BD2B" w14:textId="59059C40" w:rsidR="00B83D7E" w:rsidRPr="0090658B" w:rsidRDefault="00B83D7E" w:rsidP="00B83D7E">
      <w:pPr>
        <w:numPr>
          <w:ilvl w:val="0"/>
          <w:numId w:val="0"/>
        </w:numPr>
        <w:rPr>
          <w:rFonts w:ascii="Calisto MT" w:hAnsi="Calisto MT"/>
        </w:rPr>
      </w:pPr>
      <w:r w:rsidRPr="0090658B">
        <w:rPr>
          <w:rFonts w:ascii="Calisto MT" w:hAnsi="Calisto MT"/>
        </w:rPr>
        <w:t>The median household income reported by the census in 20</w:t>
      </w:r>
      <w:r w:rsidR="006841B0">
        <w:rPr>
          <w:rFonts w:ascii="Calisto MT" w:hAnsi="Calisto MT"/>
        </w:rPr>
        <w:t>19</w:t>
      </w:r>
      <w:r w:rsidRPr="0090658B">
        <w:rPr>
          <w:rFonts w:ascii="Calisto MT" w:hAnsi="Calisto MT"/>
        </w:rPr>
        <w:t xml:space="preserve"> was $</w:t>
      </w:r>
      <w:r w:rsidR="006841B0">
        <w:rPr>
          <w:rFonts w:ascii="Calisto MT" w:hAnsi="Calisto MT"/>
        </w:rPr>
        <w:t>81,042</w:t>
      </w:r>
      <w:r w:rsidRPr="0090658B">
        <w:rPr>
          <w:rFonts w:ascii="Calisto MT" w:hAnsi="Calisto MT"/>
        </w:rPr>
        <w:t>, making the threshold of 80 percent of median $</w:t>
      </w:r>
      <w:r w:rsidR="004F0C61">
        <w:rPr>
          <w:rFonts w:ascii="Calisto MT" w:hAnsi="Calisto MT"/>
        </w:rPr>
        <w:t>64,834</w:t>
      </w:r>
      <w:r w:rsidRPr="0090658B">
        <w:rPr>
          <w:rFonts w:ascii="Calisto MT" w:hAnsi="Calisto MT"/>
        </w:rPr>
        <w:t xml:space="preserve">.  MSHA calculates an affordable home at various income levels, factoring in interest rates and other variables, and using the rule of thumb that a household should pay no more than 28 percent of its monthly income in housing costs.  According to MSHA figures, an income that is at the median level </w:t>
      </w:r>
      <w:r w:rsidR="006F53A4">
        <w:rPr>
          <w:rFonts w:ascii="Calisto MT" w:hAnsi="Calisto MT"/>
        </w:rPr>
        <w:t xml:space="preserve">($81,419 by their stats) </w:t>
      </w:r>
      <w:r w:rsidRPr="0090658B">
        <w:rPr>
          <w:rFonts w:ascii="Calisto MT" w:hAnsi="Calisto MT"/>
        </w:rPr>
        <w:t>should be able to afford a home priced at $</w:t>
      </w:r>
      <w:r w:rsidR="00CB3978">
        <w:rPr>
          <w:rFonts w:ascii="Calisto MT" w:hAnsi="Calisto MT"/>
        </w:rPr>
        <w:t>285,964</w:t>
      </w:r>
      <w:r w:rsidRPr="0090658B">
        <w:rPr>
          <w:rFonts w:ascii="Calisto MT" w:hAnsi="Calisto MT"/>
        </w:rPr>
        <w:t xml:space="preserve">.  </w:t>
      </w:r>
      <w:proofErr w:type="gramStart"/>
      <w:r w:rsidRPr="0090658B">
        <w:rPr>
          <w:rFonts w:ascii="Calisto MT" w:hAnsi="Calisto MT"/>
        </w:rPr>
        <w:t>Also</w:t>
      </w:r>
      <w:proofErr w:type="gramEnd"/>
      <w:r w:rsidRPr="0090658B">
        <w:rPr>
          <w:rFonts w:ascii="Calisto MT" w:hAnsi="Calisto MT"/>
        </w:rPr>
        <w:t xml:space="preserve"> the income needed to afford a median priced home is $</w:t>
      </w:r>
      <w:r w:rsidR="00CB3978">
        <w:rPr>
          <w:rFonts w:ascii="Calisto MT" w:hAnsi="Calisto MT"/>
        </w:rPr>
        <w:t>71,179</w:t>
      </w:r>
      <w:r w:rsidRPr="0090658B">
        <w:rPr>
          <w:rFonts w:ascii="Calisto MT" w:hAnsi="Calisto MT"/>
        </w:rPr>
        <w:t xml:space="preserve">. That means, in rough terms, anyone making the median income should be able to afford a home in town. </w:t>
      </w:r>
      <w:proofErr w:type="gramStart"/>
      <w:r w:rsidRPr="0090658B">
        <w:rPr>
          <w:rFonts w:ascii="Calisto MT" w:hAnsi="Calisto MT"/>
        </w:rPr>
        <w:t>However</w:t>
      </w:r>
      <w:proofErr w:type="gramEnd"/>
      <w:r w:rsidRPr="0090658B">
        <w:rPr>
          <w:rFonts w:ascii="Calisto MT" w:hAnsi="Calisto MT"/>
        </w:rPr>
        <w:t xml:space="preserve"> looking at the income </w:t>
      </w:r>
      <w:r w:rsidRPr="0090658B">
        <w:rPr>
          <w:rFonts w:ascii="Calisto MT" w:hAnsi="Calisto MT"/>
        </w:rPr>
        <w:lastRenderedPageBreak/>
        <w:t xml:space="preserve">distributions, it also shows that </w:t>
      </w:r>
      <w:r w:rsidR="009946CA">
        <w:rPr>
          <w:rFonts w:ascii="Calisto MT" w:hAnsi="Calisto MT"/>
        </w:rPr>
        <w:t>more than</w:t>
      </w:r>
      <w:r w:rsidRPr="0090658B">
        <w:rPr>
          <w:rFonts w:ascii="Calisto MT" w:hAnsi="Calisto MT"/>
        </w:rPr>
        <w:t xml:space="preserve"> half of households are unable to afford the median price. Some </w:t>
      </w:r>
      <w:r w:rsidR="00391701">
        <w:rPr>
          <w:rFonts w:ascii="Calisto MT" w:hAnsi="Calisto MT"/>
        </w:rPr>
        <w:t>585</w:t>
      </w:r>
      <w:r w:rsidRPr="0090658B">
        <w:rPr>
          <w:rFonts w:ascii="Calisto MT" w:hAnsi="Calisto MT"/>
        </w:rPr>
        <w:t xml:space="preserve"> households </w:t>
      </w:r>
      <w:r w:rsidR="00391701">
        <w:rPr>
          <w:rFonts w:ascii="Calisto MT" w:hAnsi="Calisto MT"/>
        </w:rPr>
        <w:t xml:space="preserve">or so </w:t>
      </w:r>
      <w:r w:rsidRPr="0090658B">
        <w:rPr>
          <w:rFonts w:ascii="Calisto MT" w:hAnsi="Calisto MT"/>
        </w:rPr>
        <w:t>fall into this category.</w:t>
      </w:r>
    </w:p>
    <w:p w14:paraId="33B0971E" w14:textId="77777777" w:rsidR="00391701" w:rsidRDefault="00391701" w:rsidP="00B83D7E">
      <w:pPr>
        <w:numPr>
          <w:ilvl w:val="0"/>
          <w:numId w:val="0"/>
        </w:numPr>
        <w:rPr>
          <w:rFonts w:ascii="Calisto MT" w:hAnsi="Calisto MT"/>
          <w:b/>
        </w:rPr>
      </w:pPr>
    </w:p>
    <w:p w14:paraId="2C261834" w14:textId="4748173F" w:rsidR="00B83D7E" w:rsidRDefault="00B83D7E" w:rsidP="00B83D7E">
      <w:pPr>
        <w:numPr>
          <w:ilvl w:val="0"/>
          <w:numId w:val="0"/>
        </w:numPr>
        <w:rPr>
          <w:rFonts w:ascii="Calisto MT" w:hAnsi="Calisto MT"/>
          <w:b/>
        </w:rPr>
      </w:pPr>
      <w:r w:rsidRPr="0090658B">
        <w:rPr>
          <w:rFonts w:ascii="Calisto MT" w:hAnsi="Calisto MT"/>
          <w:b/>
        </w:rPr>
        <w:t>Rentals</w:t>
      </w:r>
      <w:r>
        <w:rPr>
          <w:rFonts w:ascii="Calisto MT" w:hAnsi="Calisto MT"/>
          <w:b/>
        </w:rPr>
        <w:t>:</w:t>
      </w:r>
    </w:p>
    <w:p w14:paraId="1E04553C" w14:textId="77777777" w:rsidR="00391701" w:rsidRPr="0090658B" w:rsidRDefault="00391701" w:rsidP="00B83D7E">
      <w:pPr>
        <w:numPr>
          <w:ilvl w:val="0"/>
          <w:numId w:val="0"/>
        </w:numPr>
        <w:rPr>
          <w:rFonts w:ascii="Calisto MT" w:hAnsi="Calisto MT"/>
          <w:b/>
        </w:rPr>
      </w:pPr>
    </w:p>
    <w:p w14:paraId="4C7B46DA" w14:textId="059121A2" w:rsidR="00B83D7E" w:rsidRDefault="00B83D7E" w:rsidP="00B83D7E">
      <w:pPr>
        <w:numPr>
          <w:ilvl w:val="0"/>
          <w:numId w:val="0"/>
        </w:numPr>
        <w:rPr>
          <w:rFonts w:ascii="Calisto MT" w:hAnsi="Calisto MT"/>
        </w:rPr>
      </w:pPr>
      <w:r w:rsidRPr="0090658B">
        <w:rPr>
          <w:rFonts w:ascii="Calisto MT" w:hAnsi="Calisto MT"/>
        </w:rPr>
        <w:t xml:space="preserve">The table </w:t>
      </w:r>
      <w:r w:rsidR="000945D8">
        <w:rPr>
          <w:rFonts w:ascii="Calisto MT" w:hAnsi="Calisto MT"/>
        </w:rPr>
        <w:t>below</w:t>
      </w:r>
      <w:r w:rsidRPr="0090658B">
        <w:rPr>
          <w:rFonts w:ascii="Calisto MT" w:hAnsi="Calisto MT"/>
        </w:rPr>
        <w:t xml:space="preserve"> shows changes over time in the cost and affordability of rental housing in </w:t>
      </w:r>
      <w:r w:rsidR="00F40D8B">
        <w:rPr>
          <w:rFonts w:ascii="Calisto MT" w:hAnsi="Calisto MT"/>
        </w:rPr>
        <w:t>Readfield</w:t>
      </w:r>
      <w:r w:rsidRPr="0090658B">
        <w:rPr>
          <w:rFonts w:ascii="Calisto MT" w:hAnsi="Calisto MT"/>
        </w:rPr>
        <w:t xml:space="preserve">.  The median rent charged increased by </w:t>
      </w:r>
      <w:r w:rsidR="000945D8">
        <w:rPr>
          <w:rFonts w:ascii="Calisto MT" w:hAnsi="Calisto MT"/>
        </w:rPr>
        <w:t>only 4.8</w:t>
      </w:r>
      <w:r w:rsidRPr="0090658B">
        <w:rPr>
          <w:rFonts w:ascii="Calisto MT" w:hAnsi="Calisto MT"/>
        </w:rPr>
        <w:t xml:space="preserve"> percent, a rate </w:t>
      </w:r>
      <w:r w:rsidR="000945D8">
        <w:rPr>
          <w:rFonts w:ascii="Calisto MT" w:hAnsi="Calisto MT"/>
        </w:rPr>
        <w:t xml:space="preserve">much </w:t>
      </w:r>
      <w:r w:rsidRPr="0090658B">
        <w:rPr>
          <w:rFonts w:ascii="Calisto MT" w:hAnsi="Calisto MT"/>
        </w:rPr>
        <w:t xml:space="preserve">lower than inflation and of the increase in home values.  Somewhat oddly perhaps, there are now </w:t>
      </w:r>
      <w:r w:rsidR="004E015D">
        <w:rPr>
          <w:rFonts w:ascii="Calisto MT" w:hAnsi="Calisto MT"/>
        </w:rPr>
        <w:t xml:space="preserve">no </w:t>
      </w:r>
      <w:r w:rsidRPr="0090658B">
        <w:rPr>
          <w:rFonts w:ascii="Calisto MT" w:hAnsi="Calisto MT"/>
        </w:rPr>
        <w:t xml:space="preserve">rentals available for $300 </w:t>
      </w:r>
      <w:r w:rsidR="004E015D">
        <w:rPr>
          <w:rFonts w:ascii="Calisto MT" w:hAnsi="Calisto MT"/>
        </w:rPr>
        <w:t xml:space="preserve">to $500 </w:t>
      </w:r>
      <w:r w:rsidRPr="0090658B">
        <w:rPr>
          <w:rFonts w:ascii="Calisto MT" w:hAnsi="Calisto MT"/>
        </w:rPr>
        <w:t xml:space="preserve">a month, where there were available in 2000.  </w:t>
      </w:r>
      <w:proofErr w:type="gramStart"/>
      <w:r w:rsidRPr="0090658B">
        <w:rPr>
          <w:rFonts w:ascii="Calisto MT" w:hAnsi="Calisto MT"/>
        </w:rPr>
        <w:t>Also</w:t>
      </w:r>
      <w:proofErr w:type="gramEnd"/>
      <w:r w:rsidRPr="0090658B">
        <w:rPr>
          <w:rFonts w:ascii="Calisto MT" w:hAnsi="Calisto MT"/>
        </w:rPr>
        <w:t xml:space="preserve"> </w:t>
      </w:r>
      <w:r w:rsidR="004E015D">
        <w:rPr>
          <w:rFonts w:ascii="Calisto MT" w:hAnsi="Calisto MT"/>
        </w:rPr>
        <w:t>there are no</w:t>
      </w:r>
      <w:r w:rsidRPr="0090658B">
        <w:rPr>
          <w:rFonts w:ascii="Calisto MT" w:hAnsi="Calisto MT"/>
        </w:rPr>
        <w:t xml:space="preserve"> units costing more than $1000 plus a month </w:t>
      </w:r>
      <w:r w:rsidR="0004776E">
        <w:rPr>
          <w:rFonts w:ascii="Calisto MT" w:hAnsi="Calisto MT"/>
        </w:rPr>
        <w:t>whatsoever.</w:t>
      </w:r>
      <w:r w:rsidRPr="0090658B">
        <w:rPr>
          <w:rFonts w:ascii="Calisto MT" w:hAnsi="Calisto MT"/>
        </w:rPr>
        <w:t xml:space="preserve"> More important are the figures on affordability.  Affordable rental housing has declined, while the number of renters paying more than 30 percent of their income for rent has increased </w:t>
      </w:r>
      <w:r w:rsidR="0004776E">
        <w:rPr>
          <w:rFonts w:ascii="Calisto MT" w:hAnsi="Calisto MT"/>
        </w:rPr>
        <w:t xml:space="preserve">very </w:t>
      </w:r>
      <w:r w:rsidRPr="0090658B">
        <w:rPr>
          <w:rFonts w:ascii="Calisto MT" w:hAnsi="Calisto MT"/>
        </w:rPr>
        <w:t>significantly.</w:t>
      </w:r>
    </w:p>
    <w:p w14:paraId="3059E95F" w14:textId="77777777" w:rsidR="00B83D7E" w:rsidRDefault="00B83D7E" w:rsidP="00B83D7E">
      <w:pPr>
        <w:numPr>
          <w:ilvl w:val="0"/>
          <w:numId w:val="0"/>
        </w:numPr>
        <w:rPr>
          <w:rFonts w:ascii="Calisto MT" w:hAnsi="Calisto MT"/>
        </w:rPr>
      </w:pPr>
    </w:p>
    <w:p w14:paraId="045AA2A1" w14:textId="77777777" w:rsidR="00B83D7E" w:rsidRPr="00A2400B" w:rsidRDefault="00B83D7E" w:rsidP="00B83D7E">
      <w:pPr>
        <w:numPr>
          <w:ilvl w:val="0"/>
          <w:numId w:val="0"/>
        </w:numPr>
        <w:jc w:val="center"/>
        <w:rPr>
          <w:rFonts w:ascii="Calisto MT" w:hAnsi="Calisto MT"/>
          <w:b/>
        </w:rPr>
      </w:pPr>
      <w:r w:rsidRPr="00A2400B">
        <w:rPr>
          <w:rFonts w:ascii="Calisto MT" w:hAnsi="Calisto MT"/>
          <w:b/>
        </w:rPr>
        <w:t>Table 6: COST OF RENTER-OCCUPIED HOUSING UNITS, 2000 and 2010</w:t>
      </w:r>
    </w:p>
    <w:tbl>
      <w:tblPr>
        <w:tblW w:w="0" w:type="auto"/>
        <w:jc w:val="center"/>
        <w:tblBorders>
          <w:top w:val="single" w:sz="2" w:space="0" w:color="9CC2E5"/>
          <w:bottom w:val="single" w:sz="2" w:space="0" w:color="9CC2E5"/>
          <w:insideH w:val="single" w:sz="2" w:space="0" w:color="9CC2E5"/>
          <w:insideV w:val="single" w:sz="2" w:space="0" w:color="9CC2E5"/>
        </w:tblBorders>
        <w:tblLayout w:type="fixed"/>
        <w:tblLook w:val="0000" w:firstRow="0" w:lastRow="0" w:firstColumn="0" w:lastColumn="0" w:noHBand="0" w:noVBand="0"/>
      </w:tblPr>
      <w:tblGrid>
        <w:gridCol w:w="4461"/>
        <w:gridCol w:w="990"/>
        <w:gridCol w:w="900"/>
        <w:gridCol w:w="1170"/>
      </w:tblGrid>
      <w:tr w:rsidR="00B83D7E" w:rsidRPr="00F3045B" w14:paraId="644B4033" w14:textId="77777777" w:rsidTr="001D74C4">
        <w:trPr>
          <w:trHeight w:val="323"/>
          <w:jc w:val="center"/>
        </w:trPr>
        <w:tc>
          <w:tcPr>
            <w:tcW w:w="4461" w:type="dxa"/>
            <w:shd w:val="clear" w:color="auto" w:fill="DEEAF6"/>
          </w:tcPr>
          <w:p w14:paraId="241DA80C" w14:textId="77777777" w:rsidR="00B83D7E" w:rsidRPr="0006741C" w:rsidRDefault="00B83D7E" w:rsidP="00B83D7E">
            <w:pPr>
              <w:numPr>
                <w:ilvl w:val="0"/>
                <w:numId w:val="0"/>
              </w:numPr>
              <w:rPr>
                <w:rFonts w:ascii="Calisto MT" w:hAnsi="Calisto MT"/>
                <w:sz w:val="22"/>
              </w:rPr>
            </w:pPr>
          </w:p>
        </w:tc>
        <w:tc>
          <w:tcPr>
            <w:tcW w:w="990" w:type="dxa"/>
            <w:shd w:val="clear" w:color="auto" w:fill="DEEAF6"/>
          </w:tcPr>
          <w:p w14:paraId="20C4989F" w14:textId="77777777" w:rsidR="00B83D7E" w:rsidRPr="0006741C" w:rsidRDefault="00B83D7E" w:rsidP="00B83D7E">
            <w:pPr>
              <w:numPr>
                <w:ilvl w:val="0"/>
                <w:numId w:val="0"/>
              </w:numPr>
              <w:rPr>
                <w:rFonts w:ascii="Calisto MT" w:hAnsi="Calisto MT"/>
                <w:sz w:val="22"/>
              </w:rPr>
            </w:pPr>
            <w:r w:rsidRPr="0006741C">
              <w:rPr>
                <w:rFonts w:ascii="Calisto MT" w:hAnsi="Calisto MT"/>
                <w:sz w:val="22"/>
              </w:rPr>
              <w:t>2000</w:t>
            </w:r>
          </w:p>
        </w:tc>
        <w:tc>
          <w:tcPr>
            <w:tcW w:w="900" w:type="dxa"/>
            <w:shd w:val="clear" w:color="auto" w:fill="DEEAF6"/>
          </w:tcPr>
          <w:p w14:paraId="311FD172" w14:textId="77777777" w:rsidR="00B83D7E" w:rsidRPr="0006741C" w:rsidRDefault="00B83D7E" w:rsidP="00B83D7E">
            <w:pPr>
              <w:numPr>
                <w:ilvl w:val="0"/>
                <w:numId w:val="0"/>
              </w:numPr>
              <w:rPr>
                <w:rFonts w:ascii="Calisto MT" w:hAnsi="Calisto MT"/>
                <w:sz w:val="22"/>
              </w:rPr>
            </w:pPr>
            <w:r w:rsidRPr="0006741C">
              <w:rPr>
                <w:rFonts w:ascii="Calisto MT" w:hAnsi="Calisto MT"/>
                <w:sz w:val="22"/>
              </w:rPr>
              <w:t>2010</w:t>
            </w:r>
          </w:p>
        </w:tc>
        <w:tc>
          <w:tcPr>
            <w:tcW w:w="1170" w:type="dxa"/>
            <w:shd w:val="clear" w:color="auto" w:fill="DEEAF6"/>
          </w:tcPr>
          <w:p w14:paraId="2CB2D968" w14:textId="77777777" w:rsidR="00B83D7E" w:rsidRPr="0006741C" w:rsidRDefault="00B83D7E" w:rsidP="00B83D7E">
            <w:pPr>
              <w:numPr>
                <w:ilvl w:val="0"/>
                <w:numId w:val="0"/>
              </w:numPr>
              <w:rPr>
                <w:rFonts w:ascii="Calisto MT" w:hAnsi="Calisto MT"/>
                <w:sz w:val="22"/>
              </w:rPr>
            </w:pPr>
            <w:r w:rsidRPr="0006741C">
              <w:rPr>
                <w:rFonts w:ascii="Calisto MT" w:hAnsi="Calisto MT"/>
                <w:sz w:val="22"/>
              </w:rPr>
              <w:t xml:space="preserve">% </w:t>
            </w:r>
            <w:proofErr w:type="gramStart"/>
            <w:r w:rsidRPr="0006741C">
              <w:rPr>
                <w:rFonts w:ascii="Calisto MT" w:hAnsi="Calisto MT"/>
                <w:sz w:val="22"/>
              </w:rPr>
              <w:t>change</w:t>
            </w:r>
            <w:proofErr w:type="gramEnd"/>
          </w:p>
        </w:tc>
      </w:tr>
      <w:tr w:rsidR="00B83D7E" w:rsidRPr="00F3045B" w14:paraId="650A1E43" w14:textId="77777777" w:rsidTr="001D74C4">
        <w:trPr>
          <w:trHeight w:val="598"/>
          <w:jc w:val="center"/>
        </w:trPr>
        <w:tc>
          <w:tcPr>
            <w:tcW w:w="4461" w:type="dxa"/>
            <w:shd w:val="clear" w:color="auto" w:fill="DEEAF6"/>
          </w:tcPr>
          <w:p w14:paraId="35EAC111" w14:textId="77777777" w:rsidR="00B83D7E" w:rsidRPr="0006741C" w:rsidRDefault="00B83D7E" w:rsidP="00B83D7E">
            <w:pPr>
              <w:numPr>
                <w:ilvl w:val="0"/>
                <w:numId w:val="0"/>
              </w:numPr>
              <w:rPr>
                <w:rFonts w:ascii="Calisto MT" w:hAnsi="Calisto MT"/>
                <w:sz w:val="22"/>
              </w:rPr>
            </w:pPr>
            <w:r w:rsidRPr="0006741C">
              <w:rPr>
                <w:rFonts w:ascii="Calisto MT" w:hAnsi="Calisto MT"/>
                <w:sz w:val="22"/>
              </w:rPr>
              <w:t>Median Monthly Rent</w:t>
            </w:r>
          </w:p>
          <w:p w14:paraId="09FD692B" w14:textId="77777777" w:rsidR="00B83D7E" w:rsidRPr="0006741C" w:rsidRDefault="00B83D7E" w:rsidP="00B83D7E">
            <w:pPr>
              <w:numPr>
                <w:ilvl w:val="0"/>
                <w:numId w:val="0"/>
              </w:numPr>
              <w:rPr>
                <w:rFonts w:ascii="Calisto MT" w:hAnsi="Calisto MT"/>
                <w:sz w:val="22"/>
              </w:rPr>
            </w:pPr>
            <w:r w:rsidRPr="0006741C">
              <w:rPr>
                <w:rFonts w:ascii="Calisto MT" w:hAnsi="Calisto MT"/>
                <w:sz w:val="22"/>
              </w:rPr>
              <w:t>Specified Renter-Occupied Units</w:t>
            </w:r>
          </w:p>
        </w:tc>
        <w:tc>
          <w:tcPr>
            <w:tcW w:w="990" w:type="dxa"/>
            <w:shd w:val="clear" w:color="auto" w:fill="auto"/>
          </w:tcPr>
          <w:p w14:paraId="59B84EBE" w14:textId="77777777" w:rsidR="00B83D7E" w:rsidRPr="0006741C" w:rsidRDefault="00B83D7E" w:rsidP="00B83D7E">
            <w:pPr>
              <w:numPr>
                <w:ilvl w:val="0"/>
                <w:numId w:val="0"/>
              </w:numPr>
              <w:rPr>
                <w:rFonts w:ascii="Calisto MT" w:hAnsi="Calisto MT"/>
                <w:sz w:val="22"/>
              </w:rPr>
            </w:pPr>
          </w:p>
          <w:p w14:paraId="0EB1AABD" w14:textId="55E19C25" w:rsidR="00B83D7E" w:rsidRPr="0006741C" w:rsidRDefault="00B83D7E" w:rsidP="00B83D7E">
            <w:pPr>
              <w:numPr>
                <w:ilvl w:val="0"/>
                <w:numId w:val="0"/>
              </w:numPr>
              <w:rPr>
                <w:rFonts w:ascii="Calisto MT" w:hAnsi="Calisto MT"/>
                <w:sz w:val="22"/>
              </w:rPr>
            </w:pPr>
            <w:r w:rsidRPr="0006741C">
              <w:rPr>
                <w:rFonts w:ascii="Calisto MT" w:hAnsi="Calisto MT"/>
                <w:sz w:val="22"/>
              </w:rPr>
              <w:t>$</w:t>
            </w:r>
            <w:r w:rsidR="00B7268A">
              <w:rPr>
                <w:rFonts w:ascii="Calisto MT" w:hAnsi="Calisto MT"/>
                <w:sz w:val="22"/>
              </w:rPr>
              <w:t>604</w:t>
            </w:r>
          </w:p>
        </w:tc>
        <w:tc>
          <w:tcPr>
            <w:tcW w:w="900" w:type="dxa"/>
            <w:shd w:val="clear" w:color="auto" w:fill="DEEAF6"/>
          </w:tcPr>
          <w:p w14:paraId="50EFD4B9" w14:textId="77777777" w:rsidR="00B83D7E" w:rsidRPr="0006741C" w:rsidRDefault="00B83D7E" w:rsidP="00B83D7E">
            <w:pPr>
              <w:numPr>
                <w:ilvl w:val="0"/>
                <w:numId w:val="0"/>
              </w:numPr>
              <w:rPr>
                <w:rFonts w:ascii="Calisto MT" w:hAnsi="Calisto MT"/>
                <w:sz w:val="22"/>
              </w:rPr>
            </w:pPr>
          </w:p>
          <w:p w14:paraId="1BC0A2AA" w14:textId="41DCE2D3" w:rsidR="00B83D7E" w:rsidRPr="0006741C" w:rsidRDefault="00B83D7E" w:rsidP="00B83D7E">
            <w:pPr>
              <w:numPr>
                <w:ilvl w:val="0"/>
                <w:numId w:val="0"/>
              </w:numPr>
              <w:rPr>
                <w:rFonts w:ascii="Calisto MT" w:hAnsi="Calisto MT"/>
                <w:sz w:val="22"/>
              </w:rPr>
            </w:pPr>
            <w:r w:rsidRPr="0006741C">
              <w:rPr>
                <w:rFonts w:ascii="Calisto MT" w:hAnsi="Calisto MT"/>
                <w:sz w:val="22"/>
              </w:rPr>
              <w:t>$</w:t>
            </w:r>
            <w:r w:rsidR="006E5E0D">
              <w:rPr>
                <w:rFonts w:ascii="Calisto MT" w:hAnsi="Calisto MT"/>
                <w:sz w:val="22"/>
              </w:rPr>
              <w:t>633</w:t>
            </w:r>
          </w:p>
        </w:tc>
        <w:tc>
          <w:tcPr>
            <w:tcW w:w="1170" w:type="dxa"/>
            <w:shd w:val="clear" w:color="auto" w:fill="auto"/>
          </w:tcPr>
          <w:p w14:paraId="482D04FC" w14:textId="77777777" w:rsidR="00B83D7E" w:rsidRPr="0006741C" w:rsidRDefault="00B83D7E" w:rsidP="00B83D7E">
            <w:pPr>
              <w:numPr>
                <w:ilvl w:val="0"/>
                <w:numId w:val="0"/>
              </w:numPr>
              <w:rPr>
                <w:rFonts w:ascii="Calisto MT" w:hAnsi="Calisto MT"/>
                <w:sz w:val="22"/>
              </w:rPr>
            </w:pPr>
          </w:p>
          <w:p w14:paraId="02251E5A" w14:textId="1502E95A" w:rsidR="00B83D7E" w:rsidRPr="0006741C" w:rsidRDefault="00D95CEF" w:rsidP="00B83D7E">
            <w:pPr>
              <w:numPr>
                <w:ilvl w:val="0"/>
                <w:numId w:val="0"/>
              </w:numPr>
              <w:rPr>
                <w:rFonts w:ascii="Calisto MT" w:hAnsi="Calisto MT"/>
                <w:sz w:val="22"/>
              </w:rPr>
            </w:pPr>
            <w:r>
              <w:rPr>
                <w:rFonts w:ascii="Calisto MT" w:hAnsi="Calisto MT"/>
                <w:sz w:val="22"/>
              </w:rPr>
              <w:t>4.8</w:t>
            </w:r>
            <w:r w:rsidR="00B83D7E" w:rsidRPr="0006741C">
              <w:rPr>
                <w:rFonts w:ascii="Calisto MT" w:hAnsi="Calisto MT"/>
                <w:sz w:val="22"/>
              </w:rPr>
              <w:t xml:space="preserve"> %</w:t>
            </w:r>
          </w:p>
        </w:tc>
      </w:tr>
      <w:tr w:rsidR="00B83D7E" w:rsidRPr="00F3045B" w14:paraId="60B3A614" w14:textId="77777777" w:rsidTr="001D74C4">
        <w:trPr>
          <w:trHeight w:val="1597"/>
          <w:jc w:val="center"/>
        </w:trPr>
        <w:tc>
          <w:tcPr>
            <w:tcW w:w="4461" w:type="dxa"/>
            <w:shd w:val="clear" w:color="auto" w:fill="DEEAF6"/>
          </w:tcPr>
          <w:p w14:paraId="5037D9B1" w14:textId="77777777" w:rsidR="00B83D7E" w:rsidRPr="0006741C" w:rsidRDefault="00B83D7E" w:rsidP="00B83D7E">
            <w:pPr>
              <w:numPr>
                <w:ilvl w:val="0"/>
                <w:numId w:val="0"/>
              </w:numPr>
              <w:rPr>
                <w:rFonts w:ascii="Calisto MT" w:hAnsi="Calisto MT"/>
                <w:sz w:val="22"/>
              </w:rPr>
            </w:pPr>
            <w:r w:rsidRPr="0006741C">
              <w:rPr>
                <w:rFonts w:ascii="Calisto MT" w:hAnsi="Calisto MT"/>
                <w:sz w:val="22"/>
              </w:rPr>
              <w:t xml:space="preserve"> # </w:t>
            </w:r>
            <w:proofErr w:type="gramStart"/>
            <w:r w:rsidRPr="0006741C">
              <w:rPr>
                <w:rFonts w:ascii="Calisto MT" w:hAnsi="Calisto MT"/>
                <w:sz w:val="22"/>
              </w:rPr>
              <w:t>of</w:t>
            </w:r>
            <w:proofErr w:type="gramEnd"/>
            <w:r w:rsidRPr="0006741C">
              <w:rPr>
                <w:rFonts w:ascii="Calisto MT" w:hAnsi="Calisto MT"/>
                <w:sz w:val="22"/>
              </w:rPr>
              <w:t xml:space="preserve"> Units With Cash Rent of:</w:t>
            </w:r>
          </w:p>
          <w:p w14:paraId="09A7349E" w14:textId="77777777" w:rsidR="00B83D7E" w:rsidRPr="0006741C" w:rsidRDefault="00B83D7E" w:rsidP="00B83D7E">
            <w:pPr>
              <w:numPr>
                <w:ilvl w:val="0"/>
                <w:numId w:val="0"/>
              </w:numPr>
              <w:rPr>
                <w:rFonts w:ascii="Calisto MT" w:hAnsi="Calisto MT"/>
                <w:sz w:val="22"/>
              </w:rPr>
            </w:pPr>
            <w:r w:rsidRPr="0006741C">
              <w:rPr>
                <w:rFonts w:ascii="Calisto MT" w:hAnsi="Calisto MT"/>
                <w:sz w:val="22"/>
              </w:rPr>
              <w:t xml:space="preserve">  $200 - $299</w:t>
            </w:r>
          </w:p>
          <w:p w14:paraId="6E9A58A7" w14:textId="77777777" w:rsidR="00B83D7E" w:rsidRPr="0006741C" w:rsidRDefault="00B83D7E" w:rsidP="00B83D7E">
            <w:pPr>
              <w:numPr>
                <w:ilvl w:val="0"/>
                <w:numId w:val="0"/>
              </w:numPr>
              <w:rPr>
                <w:rFonts w:ascii="Calisto MT" w:hAnsi="Calisto MT"/>
                <w:sz w:val="22"/>
              </w:rPr>
            </w:pPr>
            <w:r w:rsidRPr="0006741C">
              <w:rPr>
                <w:rFonts w:ascii="Calisto MT" w:hAnsi="Calisto MT"/>
                <w:sz w:val="22"/>
              </w:rPr>
              <w:t xml:space="preserve">  $300 - $499</w:t>
            </w:r>
          </w:p>
          <w:p w14:paraId="3247F4E8" w14:textId="77777777" w:rsidR="00B83D7E" w:rsidRPr="0006741C" w:rsidRDefault="00B83D7E" w:rsidP="00B83D7E">
            <w:pPr>
              <w:numPr>
                <w:ilvl w:val="0"/>
                <w:numId w:val="0"/>
              </w:numPr>
              <w:rPr>
                <w:rFonts w:ascii="Calisto MT" w:hAnsi="Calisto MT"/>
                <w:sz w:val="22"/>
              </w:rPr>
            </w:pPr>
            <w:r w:rsidRPr="0006741C">
              <w:rPr>
                <w:rFonts w:ascii="Calisto MT" w:hAnsi="Calisto MT"/>
                <w:sz w:val="22"/>
              </w:rPr>
              <w:t xml:space="preserve">  $500 - $749</w:t>
            </w:r>
          </w:p>
          <w:p w14:paraId="0D8B340A" w14:textId="77777777" w:rsidR="00B83D7E" w:rsidRPr="0006741C" w:rsidRDefault="00B83D7E" w:rsidP="00B83D7E">
            <w:pPr>
              <w:numPr>
                <w:ilvl w:val="0"/>
                <w:numId w:val="0"/>
              </w:numPr>
              <w:rPr>
                <w:rFonts w:ascii="Calisto MT" w:hAnsi="Calisto MT"/>
                <w:sz w:val="22"/>
              </w:rPr>
            </w:pPr>
            <w:r w:rsidRPr="0006741C">
              <w:rPr>
                <w:rFonts w:ascii="Calisto MT" w:hAnsi="Calisto MT"/>
                <w:sz w:val="22"/>
              </w:rPr>
              <w:t xml:space="preserve">  $750 - $999</w:t>
            </w:r>
          </w:p>
          <w:p w14:paraId="30580940" w14:textId="77777777" w:rsidR="00B83D7E" w:rsidRPr="0006741C" w:rsidRDefault="00B83D7E" w:rsidP="00B83D7E">
            <w:pPr>
              <w:numPr>
                <w:ilvl w:val="0"/>
                <w:numId w:val="0"/>
              </w:numPr>
              <w:rPr>
                <w:rFonts w:ascii="Calisto MT" w:hAnsi="Calisto MT"/>
                <w:sz w:val="22"/>
              </w:rPr>
            </w:pPr>
            <w:r w:rsidRPr="0006741C">
              <w:rPr>
                <w:rFonts w:ascii="Calisto MT" w:hAnsi="Calisto MT"/>
                <w:sz w:val="22"/>
              </w:rPr>
              <w:t xml:space="preserve">  $1000 - $1499</w:t>
            </w:r>
          </w:p>
        </w:tc>
        <w:tc>
          <w:tcPr>
            <w:tcW w:w="990" w:type="dxa"/>
            <w:shd w:val="clear" w:color="auto" w:fill="DEEAF6"/>
          </w:tcPr>
          <w:p w14:paraId="3C6796C5" w14:textId="77777777" w:rsidR="00B83D7E" w:rsidRPr="0006741C" w:rsidRDefault="00B83D7E" w:rsidP="00B83D7E">
            <w:pPr>
              <w:numPr>
                <w:ilvl w:val="0"/>
                <w:numId w:val="0"/>
              </w:numPr>
              <w:rPr>
                <w:rFonts w:ascii="Calisto MT" w:hAnsi="Calisto MT"/>
                <w:sz w:val="22"/>
              </w:rPr>
            </w:pPr>
          </w:p>
          <w:p w14:paraId="6D0FD815" w14:textId="1FF3F7B4" w:rsidR="00B83D7E" w:rsidRPr="0006741C" w:rsidRDefault="00B83D7E" w:rsidP="00B83D7E">
            <w:pPr>
              <w:numPr>
                <w:ilvl w:val="0"/>
                <w:numId w:val="0"/>
              </w:numPr>
              <w:rPr>
                <w:rFonts w:ascii="Calisto MT" w:hAnsi="Calisto MT"/>
                <w:sz w:val="22"/>
              </w:rPr>
            </w:pPr>
            <w:r w:rsidRPr="0006741C">
              <w:rPr>
                <w:rFonts w:ascii="Calisto MT" w:hAnsi="Calisto MT"/>
                <w:sz w:val="22"/>
              </w:rPr>
              <w:t xml:space="preserve">    </w:t>
            </w:r>
            <w:r w:rsidR="00B63C6A">
              <w:rPr>
                <w:rFonts w:ascii="Calisto MT" w:hAnsi="Calisto MT"/>
                <w:sz w:val="22"/>
              </w:rPr>
              <w:t>9</w:t>
            </w:r>
          </w:p>
          <w:p w14:paraId="13E199A3" w14:textId="0D48E2C8" w:rsidR="00B83D7E" w:rsidRPr="0006741C" w:rsidRDefault="00B83D7E" w:rsidP="00B83D7E">
            <w:pPr>
              <w:numPr>
                <w:ilvl w:val="0"/>
                <w:numId w:val="0"/>
              </w:numPr>
              <w:rPr>
                <w:rFonts w:ascii="Calisto MT" w:hAnsi="Calisto MT"/>
                <w:sz w:val="22"/>
              </w:rPr>
            </w:pPr>
            <w:r w:rsidRPr="0006741C">
              <w:rPr>
                <w:rFonts w:ascii="Calisto MT" w:hAnsi="Calisto MT"/>
                <w:sz w:val="22"/>
              </w:rPr>
              <w:t xml:space="preserve">  </w:t>
            </w:r>
            <w:r w:rsidR="00B63C6A">
              <w:rPr>
                <w:rFonts w:ascii="Calisto MT" w:hAnsi="Calisto MT"/>
                <w:sz w:val="22"/>
              </w:rPr>
              <w:t>17</w:t>
            </w:r>
          </w:p>
          <w:p w14:paraId="50CFCD5E" w14:textId="76E4E04D" w:rsidR="00B83D7E" w:rsidRPr="0006741C" w:rsidRDefault="00B83D7E" w:rsidP="00B83D7E">
            <w:pPr>
              <w:numPr>
                <w:ilvl w:val="0"/>
                <w:numId w:val="0"/>
              </w:numPr>
              <w:rPr>
                <w:rFonts w:ascii="Calisto MT" w:hAnsi="Calisto MT"/>
                <w:sz w:val="22"/>
              </w:rPr>
            </w:pPr>
            <w:r w:rsidRPr="0006741C">
              <w:rPr>
                <w:rFonts w:ascii="Calisto MT" w:hAnsi="Calisto MT"/>
                <w:sz w:val="22"/>
              </w:rPr>
              <w:t xml:space="preserve">   </w:t>
            </w:r>
            <w:r w:rsidR="00B63C6A">
              <w:rPr>
                <w:rFonts w:ascii="Calisto MT" w:hAnsi="Calisto MT"/>
                <w:sz w:val="22"/>
              </w:rPr>
              <w:t>31</w:t>
            </w:r>
          </w:p>
          <w:p w14:paraId="4F06701B" w14:textId="5726B1B1" w:rsidR="00B83D7E" w:rsidRPr="0006741C" w:rsidRDefault="00B83D7E" w:rsidP="00B83D7E">
            <w:pPr>
              <w:numPr>
                <w:ilvl w:val="0"/>
                <w:numId w:val="0"/>
              </w:numPr>
              <w:rPr>
                <w:rFonts w:ascii="Calisto MT" w:hAnsi="Calisto MT"/>
                <w:sz w:val="22"/>
              </w:rPr>
            </w:pPr>
            <w:r w:rsidRPr="0006741C">
              <w:rPr>
                <w:rFonts w:ascii="Calisto MT" w:hAnsi="Calisto MT"/>
                <w:sz w:val="22"/>
              </w:rPr>
              <w:t xml:space="preserve">   </w:t>
            </w:r>
            <w:r w:rsidR="00B63C6A">
              <w:rPr>
                <w:rFonts w:ascii="Calisto MT" w:hAnsi="Calisto MT"/>
                <w:sz w:val="22"/>
              </w:rPr>
              <w:t>10</w:t>
            </w:r>
          </w:p>
          <w:p w14:paraId="4507974C" w14:textId="5CD95952" w:rsidR="00B83D7E" w:rsidRPr="0006741C" w:rsidRDefault="00B83D7E" w:rsidP="00B83D7E">
            <w:pPr>
              <w:numPr>
                <w:ilvl w:val="0"/>
                <w:numId w:val="0"/>
              </w:numPr>
              <w:rPr>
                <w:rFonts w:ascii="Calisto MT" w:hAnsi="Calisto MT"/>
                <w:sz w:val="22"/>
              </w:rPr>
            </w:pPr>
            <w:r w:rsidRPr="0006741C">
              <w:rPr>
                <w:rFonts w:ascii="Calisto MT" w:hAnsi="Calisto MT"/>
                <w:sz w:val="22"/>
              </w:rPr>
              <w:t xml:space="preserve">    </w:t>
            </w:r>
            <w:r w:rsidR="00B63C6A">
              <w:rPr>
                <w:rFonts w:ascii="Calisto MT" w:hAnsi="Calisto MT"/>
                <w:sz w:val="22"/>
              </w:rPr>
              <w:t>0</w:t>
            </w:r>
          </w:p>
        </w:tc>
        <w:tc>
          <w:tcPr>
            <w:tcW w:w="900" w:type="dxa"/>
            <w:shd w:val="clear" w:color="auto" w:fill="DEEAF6"/>
          </w:tcPr>
          <w:p w14:paraId="4F441021" w14:textId="77777777" w:rsidR="00B83D7E" w:rsidRPr="0006741C" w:rsidRDefault="00B83D7E" w:rsidP="00B83D7E">
            <w:pPr>
              <w:numPr>
                <w:ilvl w:val="0"/>
                <w:numId w:val="0"/>
              </w:numPr>
              <w:rPr>
                <w:rFonts w:ascii="Calisto MT" w:hAnsi="Calisto MT"/>
                <w:sz w:val="22"/>
              </w:rPr>
            </w:pPr>
          </w:p>
          <w:p w14:paraId="012BB3CF" w14:textId="62E53DD3" w:rsidR="00B83D7E" w:rsidRPr="0006741C" w:rsidRDefault="00B83D7E" w:rsidP="00B83D7E">
            <w:pPr>
              <w:numPr>
                <w:ilvl w:val="0"/>
                <w:numId w:val="0"/>
              </w:numPr>
              <w:rPr>
                <w:rFonts w:ascii="Calisto MT" w:hAnsi="Calisto MT"/>
                <w:sz w:val="22"/>
              </w:rPr>
            </w:pPr>
            <w:r w:rsidRPr="0006741C">
              <w:rPr>
                <w:rFonts w:ascii="Calisto MT" w:hAnsi="Calisto MT"/>
                <w:sz w:val="22"/>
              </w:rPr>
              <w:t xml:space="preserve">   </w:t>
            </w:r>
            <w:r w:rsidR="000F6F50">
              <w:rPr>
                <w:rFonts w:ascii="Calisto MT" w:hAnsi="Calisto MT"/>
                <w:sz w:val="22"/>
              </w:rPr>
              <w:t>7</w:t>
            </w:r>
          </w:p>
          <w:p w14:paraId="049DBC4F" w14:textId="0010D76B" w:rsidR="00B83D7E" w:rsidRPr="0006741C" w:rsidRDefault="00B83D7E" w:rsidP="00B83D7E">
            <w:pPr>
              <w:numPr>
                <w:ilvl w:val="0"/>
                <w:numId w:val="0"/>
              </w:numPr>
              <w:rPr>
                <w:rFonts w:ascii="Calisto MT" w:hAnsi="Calisto MT"/>
                <w:sz w:val="22"/>
              </w:rPr>
            </w:pPr>
            <w:r w:rsidRPr="0006741C">
              <w:rPr>
                <w:rFonts w:ascii="Calisto MT" w:hAnsi="Calisto MT"/>
                <w:sz w:val="22"/>
              </w:rPr>
              <w:t xml:space="preserve">   </w:t>
            </w:r>
            <w:r w:rsidR="000F6F50">
              <w:rPr>
                <w:rFonts w:ascii="Calisto MT" w:hAnsi="Calisto MT"/>
                <w:sz w:val="22"/>
              </w:rPr>
              <w:t>0</w:t>
            </w:r>
          </w:p>
          <w:p w14:paraId="324DC757" w14:textId="1AF5E7EE" w:rsidR="00B83D7E" w:rsidRPr="0006741C" w:rsidRDefault="00B83D7E" w:rsidP="00B83D7E">
            <w:pPr>
              <w:numPr>
                <w:ilvl w:val="0"/>
                <w:numId w:val="0"/>
              </w:numPr>
              <w:rPr>
                <w:rFonts w:ascii="Calisto MT" w:hAnsi="Calisto MT"/>
                <w:sz w:val="22"/>
              </w:rPr>
            </w:pPr>
            <w:r w:rsidRPr="0006741C">
              <w:rPr>
                <w:rFonts w:ascii="Calisto MT" w:hAnsi="Calisto MT"/>
                <w:sz w:val="22"/>
              </w:rPr>
              <w:t xml:space="preserve">   </w:t>
            </w:r>
            <w:r w:rsidR="000F6F50">
              <w:rPr>
                <w:rFonts w:ascii="Calisto MT" w:hAnsi="Calisto MT"/>
                <w:sz w:val="22"/>
              </w:rPr>
              <w:t>30</w:t>
            </w:r>
          </w:p>
          <w:p w14:paraId="6CE5331F" w14:textId="33AA36BC" w:rsidR="00B83D7E" w:rsidRPr="0006741C" w:rsidRDefault="00B83D7E" w:rsidP="00B83D7E">
            <w:pPr>
              <w:numPr>
                <w:ilvl w:val="0"/>
                <w:numId w:val="0"/>
              </w:numPr>
              <w:rPr>
                <w:rFonts w:ascii="Calisto MT" w:hAnsi="Calisto MT"/>
                <w:sz w:val="22"/>
              </w:rPr>
            </w:pPr>
            <w:r w:rsidRPr="0006741C">
              <w:rPr>
                <w:rFonts w:ascii="Calisto MT" w:hAnsi="Calisto MT"/>
                <w:sz w:val="22"/>
              </w:rPr>
              <w:t xml:space="preserve">   </w:t>
            </w:r>
            <w:r w:rsidR="000F6F50">
              <w:rPr>
                <w:rFonts w:ascii="Calisto MT" w:hAnsi="Calisto MT"/>
                <w:sz w:val="22"/>
              </w:rPr>
              <w:t>21</w:t>
            </w:r>
          </w:p>
          <w:p w14:paraId="2FE71700" w14:textId="545A24CA" w:rsidR="00B83D7E" w:rsidRPr="0006741C" w:rsidRDefault="00B83D7E" w:rsidP="00B83D7E">
            <w:pPr>
              <w:numPr>
                <w:ilvl w:val="0"/>
                <w:numId w:val="0"/>
              </w:numPr>
              <w:rPr>
                <w:rFonts w:ascii="Calisto MT" w:hAnsi="Calisto MT"/>
                <w:sz w:val="22"/>
              </w:rPr>
            </w:pPr>
            <w:r w:rsidRPr="0006741C">
              <w:rPr>
                <w:rFonts w:ascii="Calisto MT" w:hAnsi="Calisto MT"/>
                <w:sz w:val="22"/>
              </w:rPr>
              <w:t xml:space="preserve">   </w:t>
            </w:r>
            <w:r w:rsidR="00170D65">
              <w:rPr>
                <w:rFonts w:ascii="Calisto MT" w:hAnsi="Calisto MT"/>
                <w:sz w:val="22"/>
              </w:rPr>
              <w:t>0</w:t>
            </w:r>
          </w:p>
        </w:tc>
        <w:tc>
          <w:tcPr>
            <w:tcW w:w="1170" w:type="dxa"/>
            <w:shd w:val="clear" w:color="auto" w:fill="DEEAF6"/>
          </w:tcPr>
          <w:p w14:paraId="4F6A1811" w14:textId="77777777" w:rsidR="00B83D7E" w:rsidRPr="0006741C" w:rsidRDefault="00B83D7E" w:rsidP="00B83D7E">
            <w:pPr>
              <w:numPr>
                <w:ilvl w:val="0"/>
                <w:numId w:val="0"/>
              </w:numPr>
              <w:rPr>
                <w:rFonts w:ascii="Calisto MT" w:hAnsi="Calisto MT"/>
                <w:sz w:val="22"/>
              </w:rPr>
            </w:pPr>
          </w:p>
          <w:p w14:paraId="342A1F71" w14:textId="4BF7743B" w:rsidR="00B83D7E" w:rsidRPr="0006741C" w:rsidRDefault="00B83D7E" w:rsidP="00B83D7E">
            <w:pPr>
              <w:numPr>
                <w:ilvl w:val="0"/>
                <w:numId w:val="0"/>
              </w:numPr>
              <w:rPr>
                <w:rFonts w:ascii="Calisto MT" w:hAnsi="Calisto MT"/>
                <w:sz w:val="22"/>
              </w:rPr>
            </w:pPr>
            <w:r w:rsidRPr="0006741C">
              <w:rPr>
                <w:rFonts w:ascii="Calisto MT" w:hAnsi="Calisto MT"/>
                <w:sz w:val="22"/>
              </w:rPr>
              <w:t xml:space="preserve">   </w:t>
            </w:r>
            <w:r w:rsidR="00D95CEF">
              <w:rPr>
                <w:rFonts w:ascii="Calisto MT" w:hAnsi="Calisto MT"/>
                <w:sz w:val="22"/>
              </w:rPr>
              <w:t>-22.2%</w:t>
            </w:r>
            <w:r w:rsidRPr="0006741C">
              <w:rPr>
                <w:rFonts w:ascii="Calisto MT" w:hAnsi="Calisto MT"/>
                <w:sz w:val="22"/>
              </w:rPr>
              <w:t xml:space="preserve"> </w:t>
            </w:r>
          </w:p>
          <w:p w14:paraId="4F04EEAB" w14:textId="063A2360" w:rsidR="00B83D7E" w:rsidRPr="0006741C" w:rsidRDefault="00B83D7E" w:rsidP="00B83D7E">
            <w:pPr>
              <w:numPr>
                <w:ilvl w:val="0"/>
                <w:numId w:val="0"/>
              </w:numPr>
              <w:rPr>
                <w:rFonts w:ascii="Calisto MT" w:hAnsi="Calisto MT"/>
                <w:sz w:val="22"/>
              </w:rPr>
            </w:pPr>
            <w:r w:rsidRPr="0006741C">
              <w:rPr>
                <w:rFonts w:ascii="Calisto MT" w:hAnsi="Calisto MT"/>
                <w:sz w:val="22"/>
              </w:rPr>
              <w:t xml:space="preserve">   -</w:t>
            </w:r>
            <w:r w:rsidR="004807C4">
              <w:rPr>
                <w:rFonts w:ascii="Calisto MT" w:hAnsi="Calisto MT"/>
                <w:sz w:val="22"/>
              </w:rPr>
              <w:t>100</w:t>
            </w:r>
            <w:r w:rsidRPr="0006741C">
              <w:rPr>
                <w:rFonts w:ascii="Calisto MT" w:hAnsi="Calisto MT"/>
                <w:sz w:val="22"/>
              </w:rPr>
              <w:t>%</w:t>
            </w:r>
          </w:p>
          <w:p w14:paraId="0B44EDF1" w14:textId="6372E13B" w:rsidR="00B83D7E" w:rsidRPr="0006741C" w:rsidRDefault="00B83D7E" w:rsidP="00B83D7E">
            <w:pPr>
              <w:numPr>
                <w:ilvl w:val="0"/>
                <w:numId w:val="0"/>
              </w:numPr>
              <w:rPr>
                <w:rFonts w:ascii="Calisto MT" w:hAnsi="Calisto MT"/>
                <w:sz w:val="22"/>
              </w:rPr>
            </w:pPr>
            <w:r w:rsidRPr="0006741C">
              <w:rPr>
                <w:rFonts w:ascii="Calisto MT" w:hAnsi="Calisto MT"/>
                <w:sz w:val="22"/>
              </w:rPr>
              <w:t xml:space="preserve">   -3.</w:t>
            </w:r>
            <w:r w:rsidR="004807C4">
              <w:rPr>
                <w:rFonts w:ascii="Calisto MT" w:hAnsi="Calisto MT"/>
                <w:sz w:val="22"/>
              </w:rPr>
              <w:t>2</w:t>
            </w:r>
            <w:r w:rsidRPr="0006741C">
              <w:rPr>
                <w:rFonts w:ascii="Calisto MT" w:hAnsi="Calisto MT"/>
                <w:sz w:val="22"/>
              </w:rPr>
              <w:t>%</w:t>
            </w:r>
          </w:p>
          <w:p w14:paraId="6E68E587" w14:textId="5F0B4DF7" w:rsidR="00B83D7E" w:rsidRPr="0006741C" w:rsidRDefault="00B83D7E" w:rsidP="00B83D7E">
            <w:pPr>
              <w:numPr>
                <w:ilvl w:val="0"/>
                <w:numId w:val="0"/>
              </w:numPr>
              <w:rPr>
                <w:rFonts w:ascii="Calisto MT" w:hAnsi="Calisto MT"/>
                <w:sz w:val="22"/>
              </w:rPr>
            </w:pPr>
            <w:r w:rsidRPr="0006741C">
              <w:rPr>
                <w:rFonts w:ascii="Calisto MT" w:hAnsi="Calisto MT"/>
                <w:sz w:val="22"/>
              </w:rPr>
              <w:t xml:space="preserve">   </w:t>
            </w:r>
            <w:r w:rsidR="00813316">
              <w:rPr>
                <w:rFonts w:ascii="Calisto MT" w:hAnsi="Calisto MT"/>
                <w:sz w:val="22"/>
              </w:rPr>
              <w:t>110</w:t>
            </w:r>
            <w:r w:rsidRPr="0006741C">
              <w:rPr>
                <w:rFonts w:ascii="Calisto MT" w:hAnsi="Calisto MT"/>
                <w:sz w:val="22"/>
              </w:rPr>
              <w:t>%</w:t>
            </w:r>
          </w:p>
          <w:p w14:paraId="493A67F9" w14:textId="787F6FF8" w:rsidR="00B83D7E" w:rsidRPr="0006741C" w:rsidRDefault="00B83D7E" w:rsidP="00B83D7E">
            <w:pPr>
              <w:numPr>
                <w:ilvl w:val="0"/>
                <w:numId w:val="0"/>
              </w:numPr>
              <w:rPr>
                <w:rFonts w:ascii="Calisto MT" w:hAnsi="Calisto MT"/>
                <w:sz w:val="22"/>
              </w:rPr>
            </w:pPr>
            <w:r w:rsidRPr="0006741C">
              <w:rPr>
                <w:rFonts w:ascii="Calisto MT" w:hAnsi="Calisto MT"/>
                <w:sz w:val="22"/>
              </w:rPr>
              <w:t xml:space="preserve">   </w:t>
            </w:r>
            <w:r w:rsidR="00813316">
              <w:rPr>
                <w:rFonts w:ascii="Calisto MT" w:hAnsi="Calisto MT"/>
                <w:sz w:val="22"/>
              </w:rPr>
              <w:t xml:space="preserve">   </w:t>
            </w:r>
            <w:r w:rsidRPr="0006741C">
              <w:rPr>
                <w:rFonts w:ascii="Calisto MT" w:hAnsi="Calisto MT"/>
                <w:sz w:val="22"/>
              </w:rPr>
              <w:t xml:space="preserve"> </w:t>
            </w:r>
            <w:r w:rsidR="00813316">
              <w:rPr>
                <w:rFonts w:ascii="Calisto MT" w:hAnsi="Calisto MT"/>
                <w:sz w:val="22"/>
              </w:rPr>
              <w:t>-</w:t>
            </w:r>
            <w:r w:rsidRPr="0006741C">
              <w:rPr>
                <w:rFonts w:ascii="Calisto MT" w:hAnsi="Calisto MT"/>
                <w:sz w:val="22"/>
              </w:rPr>
              <w:t xml:space="preserve"> </w:t>
            </w:r>
          </w:p>
        </w:tc>
      </w:tr>
      <w:tr w:rsidR="00B83D7E" w:rsidRPr="00F3045B" w14:paraId="741A725E" w14:textId="77777777" w:rsidTr="001D74C4">
        <w:trPr>
          <w:trHeight w:val="1137"/>
          <w:jc w:val="center"/>
        </w:trPr>
        <w:tc>
          <w:tcPr>
            <w:tcW w:w="4461" w:type="dxa"/>
            <w:shd w:val="clear" w:color="auto" w:fill="DEEAF6"/>
          </w:tcPr>
          <w:p w14:paraId="66F7394F" w14:textId="77777777" w:rsidR="00B83D7E" w:rsidRPr="0006741C" w:rsidRDefault="00B83D7E" w:rsidP="00B83D7E">
            <w:pPr>
              <w:numPr>
                <w:ilvl w:val="0"/>
                <w:numId w:val="0"/>
              </w:numPr>
              <w:rPr>
                <w:rFonts w:ascii="Calisto MT" w:hAnsi="Calisto MT"/>
                <w:sz w:val="22"/>
              </w:rPr>
            </w:pPr>
            <w:r w:rsidRPr="0006741C">
              <w:rPr>
                <w:rFonts w:ascii="Calisto MT" w:hAnsi="Calisto MT"/>
                <w:sz w:val="22"/>
              </w:rPr>
              <w:t>Rent as a Percentage of Household income:</w:t>
            </w:r>
          </w:p>
          <w:p w14:paraId="355E890E" w14:textId="77777777" w:rsidR="00B83D7E" w:rsidRPr="0006741C" w:rsidRDefault="00B83D7E" w:rsidP="00B83D7E">
            <w:pPr>
              <w:numPr>
                <w:ilvl w:val="0"/>
                <w:numId w:val="0"/>
              </w:numPr>
              <w:rPr>
                <w:rFonts w:ascii="Calisto MT" w:hAnsi="Calisto MT"/>
                <w:sz w:val="22"/>
              </w:rPr>
            </w:pPr>
            <w:r w:rsidRPr="0006741C">
              <w:rPr>
                <w:rFonts w:ascii="Calisto MT" w:hAnsi="Calisto MT"/>
                <w:sz w:val="22"/>
              </w:rPr>
              <w:t>Less than 20 percent</w:t>
            </w:r>
          </w:p>
          <w:p w14:paraId="06BCB382" w14:textId="77777777" w:rsidR="00B83D7E" w:rsidRPr="0006741C" w:rsidRDefault="00B83D7E" w:rsidP="00B83D7E">
            <w:pPr>
              <w:numPr>
                <w:ilvl w:val="0"/>
                <w:numId w:val="0"/>
              </w:numPr>
              <w:rPr>
                <w:rFonts w:ascii="Calisto MT" w:hAnsi="Calisto MT"/>
                <w:sz w:val="22"/>
              </w:rPr>
            </w:pPr>
            <w:r w:rsidRPr="0006741C">
              <w:rPr>
                <w:rFonts w:ascii="Calisto MT" w:hAnsi="Calisto MT"/>
                <w:sz w:val="22"/>
              </w:rPr>
              <w:t>20 – 30 percent</w:t>
            </w:r>
          </w:p>
          <w:p w14:paraId="103F3867" w14:textId="77777777" w:rsidR="00B83D7E" w:rsidRPr="0006741C" w:rsidRDefault="00B83D7E" w:rsidP="00B83D7E">
            <w:pPr>
              <w:numPr>
                <w:ilvl w:val="0"/>
                <w:numId w:val="0"/>
              </w:numPr>
              <w:rPr>
                <w:rFonts w:ascii="Calisto MT" w:hAnsi="Calisto MT"/>
                <w:sz w:val="22"/>
              </w:rPr>
            </w:pPr>
            <w:r w:rsidRPr="0006741C">
              <w:rPr>
                <w:rFonts w:ascii="Calisto MT" w:hAnsi="Calisto MT"/>
                <w:sz w:val="22"/>
              </w:rPr>
              <w:t>30 percent or more</w:t>
            </w:r>
          </w:p>
        </w:tc>
        <w:tc>
          <w:tcPr>
            <w:tcW w:w="990" w:type="dxa"/>
            <w:shd w:val="clear" w:color="auto" w:fill="auto"/>
          </w:tcPr>
          <w:p w14:paraId="64638768" w14:textId="77777777" w:rsidR="00B83D7E" w:rsidRPr="0006741C" w:rsidRDefault="00B83D7E" w:rsidP="00B83D7E">
            <w:pPr>
              <w:numPr>
                <w:ilvl w:val="0"/>
                <w:numId w:val="0"/>
              </w:numPr>
              <w:rPr>
                <w:rFonts w:ascii="Calisto MT" w:hAnsi="Calisto MT"/>
                <w:sz w:val="22"/>
              </w:rPr>
            </w:pPr>
          </w:p>
          <w:p w14:paraId="594E7F44" w14:textId="6DC4AF5D" w:rsidR="00B83D7E" w:rsidRPr="0006741C" w:rsidRDefault="00B83D7E" w:rsidP="00B83D7E">
            <w:pPr>
              <w:numPr>
                <w:ilvl w:val="0"/>
                <w:numId w:val="0"/>
              </w:numPr>
              <w:rPr>
                <w:rFonts w:ascii="Calisto MT" w:hAnsi="Calisto MT"/>
                <w:sz w:val="22"/>
              </w:rPr>
            </w:pPr>
            <w:r w:rsidRPr="0006741C">
              <w:rPr>
                <w:rFonts w:ascii="Calisto MT" w:hAnsi="Calisto MT"/>
                <w:sz w:val="22"/>
              </w:rPr>
              <w:t xml:space="preserve">  </w:t>
            </w:r>
            <w:r w:rsidR="00592A31">
              <w:rPr>
                <w:rFonts w:ascii="Calisto MT" w:hAnsi="Calisto MT"/>
                <w:sz w:val="22"/>
              </w:rPr>
              <w:t>39</w:t>
            </w:r>
          </w:p>
          <w:p w14:paraId="33752F6B" w14:textId="0139D44A" w:rsidR="00B83D7E" w:rsidRPr="0006741C" w:rsidRDefault="00B83D7E" w:rsidP="00B83D7E">
            <w:pPr>
              <w:numPr>
                <w:ilvl w:val="0"/>
                <w:numId w:val="0"/>
              </w:numPr>
              <w:rPr>
                <w:rFonts w:ascii="Calisto MT" w:hAnsi="Calisto MT"/>
                <w:sz w:val="22"/>
              </w:rPr>
            </w:pPr>
            <w:r w:rsidRPr="0006741C">
              <w:rPr>
                <w:rFonts w:ascii="Calisto MT" w:hAnsi="Calisto MT"/>
                <w:sz w:val="22"/>
              </w:rPr>
              <w:t xml:space="preserve">  </w:t>
            </w:r>
            <w:r w:rsidR="00592A31">
              <w:rPr>
                <w:rFonts w:ascii="Calisto MT" w:hAnsi="Calisto MT"/>
                <w:sz w:val="22"/>
              </w:rPr>
              <w:t>18</w:t>
            </w:r>
          </w:p>
          <w:p w14:paraId="31A8DBF0" w14:textId="2291BD94" w:rsidR="00B83D7E" w:rsidRPr="0006741C" w:rsidRDefault="00B83D7E" w:rsidP="00B83D7E">
            <w:pPr>
              <w:numPr>
                <w:ilvl w:val="0"/>
                <w:numId w:val="0"/>
              </w:numPr>
              <w:rPr>
                <w:rFonts w:ascii="Calisto MT" w:hAnsi="Calisto MT"/>
                <w:sz w:val="22"/>
              </w:rPr>
            </w:pPr>
            <w:r w:rsidRPr="0006741C">
              <w:rPr>
                <w:rFonts w:ascii="Calisto MT" w:hAnsi="Calisto MT"/>
                <w:sz w:val="22"/>
              </w:rPr>
              <w:t xml:space="preserve">  6</w:t>
            </w:r>
          </w:p>
        </w:tc>
        <w:tc>
          <w:tcPr>
            <w:tcW w:w="900" w:type="dxa"/>
            <w:shd w:val="clear" w:color="auto" w:fill="DEEAF6"/>
          </w:tcPr>
          <w:p w14:paraId="360A4547" w14:textId="77777777" w:rsidR="00B83D7E" w:rsidRPr="0006741C" w:rsidRDefault="00B83D7E" w:rsidP="00B83D7E">
            <w:pPr>
              <w:numPr>
                <w:ilvl w:val="0"/>
                <w:numId w:val="0"/>
              </w:numPr>
              <w:rPr>
                <w:rFonts w:ascii="Calisto MT" w:hAnsi="Calisto MT"/>
                <w:sz w:val="22"/>
              </w:rPr>
            </w:pPr>
          </w:p>
          <w:p w14:paraId="43108C62" w14:textId="32ED8955" w:rsidR="00B83D7E" w:rsidRPr="0006741C" w:rsidRDefault="00B83D7E" w:rsidP="00B83D7E">
            <w:pPr>
              <w:numPr>
                <w:ilvl w:val="0"/>
                <w:numId w:val="0"/>
              </w:numPr>
              <w:rPr>
                <w:rFonts w:ascii="Calisto MT" w:hAnsi="Calisto MT"/>
                <w:sz w:val="22"/>
              </w:rPr>
            </w:pPr>
            <w:r w:rsidRPr="0006741C">
              <w:rPr>
                <w:rFonts w:ascii="Calisto MT" w:hAnsi="Calisto MT"/>
                <w:sz w:val="22"/>
              </w:rPr>
              <w:t xml:space="preserve">   </w:t>
            </w:r>
            <w:r w:rsidR="00170D65">
              <w:rPr>
                <w:rFonts w:ascii="Calisto MT" w:hAnsi="Calisto MT"/>
                <w:sz w:val="22"/>
              </w:rPr>
              <w:t>31</w:t>
            </w:r>
          </w:p>
          <w:p w14:paraId="6CE67267" w14:textId="50CDB9FB" w:rsidR="00B83D7E" w:rsidRPr="0006741C" w:rsidRDefault="00B83D7E" w:rsidP="00B83D7E">
            <w:pPr>
              <w:numPr>
                <w:ilvl w:val="0"/>
                <w:numId w:val="0"/>
              </w:numPr>
              <w:rPr>
                <w:rFonts w:ascii="Calisto MT" w:hAnsi="Calisto MT"/>
                <w:sz w:val="22"/>
              </w:rPr>
            </w:pPr>
            <w:r w:rsidRPr="0006741C">
              <w:rPr>
                <w:rFonts w:ascii="Calisto MT" w:hAnsi="Calisto MT"/>
                <w:sz w:val="22"/>
              </w:rPr>
              <w:t xml:space="preserve">   </w:t>
            </w:r>
            <w:r w:rsidR="00170D65">
              <w:rPr>
                <w:rFonts w:ascii="Calisto MT" w:hAnsi="Calisto MT"/>
                <w:sz w:val="22"/>
              </w:rPr>
              <w:t>0</w:t>
            </w:r>
          </w:p>
          <w:p w14:paraId="5FBFBB59" w14:textId="67F6279D" w:rsidR="00B83D7E" w:rsidRPr="0006741C" w:rsidRDefault="00B83D7E" w:rsidP="00B83D7E">
            <w:pPr>
              <w:numPr>
                <w:ilvl w:val="0"/>
                <w:numId w:val="0"/>
              </w:numPr>
              <w:rPr>
                <w:rFonts w:ascii="Calisto MT" w:hAnsi="Calisto MT"/>
                <w:sz w:val="22"/>
              </w:rPr>
            </w:pPr>
            <w:r w:rsidRPr="0006741C">
              <w:rPr>
                <w:rFonts w:ascii="Calisto MT" w:hAnsi="Calisto MT"/>
                <w:sz w:val="22"/>
              </w:rPr>
              <w:t xml:space="preserve">   </w:t>
            </w:r>
            <w:r w:rsidR="00170D65">
              <w:rPr>
                <w:rFonts w:ascii="Calisto MT" w:hAnsi="Calisto MT"/>
                <w:sz w:val="22"/>
              </w:rPr>
              <w:t>27</w:t>
            </w:r>
          </w:p>
        </w:tc>
        <w:tc>
          <w:tcPr>
            <w:tcW w:w="1170" w:type="dxa"/>
            <w:shd w:val="clear" w:color="auto" w:fill="auto"/>
          </w:tcPr>
          <w:p w14:paraId="59832EC1" w14:textId="77777777" w:rsidR="00B83D7E" w:rsidRPr="0006741C" w:rsidRDefault="00B83D7E" w:rsidP="00B83D7E">
            <w:pPr>
              <w:numPr>
                <w:ilvl w:val="0"/>
                <w:numId w:val="0"/>
              </w:numPr>
              <w:rPr>
                <w:rFonts w:ascii="Calisto MT" w:hAnsi="Calisto MT"/>
                <w:sz w:val="22"/>
              </w:rPr>
            </w:pPr>
          </w:p>
          <w:p w14:paraId="18A591C2" w14:textId="3FDE5832" w:rsidR="00B83D7E" w:rsidRPr="0006741C" w:rsidRDefault="00B83D7E" w:rsidP="00B83D7E">
            <w:pPr>
              <w:numPr>
                <w:ilvl w:val="0"/>
                <w:numId w:val="0"/>
              </w:numPr>
              <w:rPr>
                <w:rFonts w:ascii="Calisto MT" w:hAnsi="Calisto MT"/>
                <w:sz w:val="22"/>
              </w:rPr>
            </w:pPr>
            <w:r w:rsidRPr="0006741C">
              <w:rPr>
                <w:rFonts w:ascii="Calisto MT" w:hAnsi="Calisto MT"/>
                <w:sz w:val="22"/>
              </w:rPr>
              <w:t xml:space="preserve">  </w:t>
            </w:r>
            <w:r w:rsidR="00813316">
              <w:rPr>
                <w:rFonts w:ascii="Calisto MT" w:hAnsi="Calisto MT"/>
                <w:sz w:val="22"/>
              </w:rPr>
              <w:t>-20.5</w:t>
            </w:r>
            <w:r w:rsidRPr="0006741C">
              <w:rPr>
                <w:rFonts w:ascii="Calisto MT" w:hAnsi="Calisto MT"/>
                <w:sz w:val="22"/>
              </w:rPr>
              <w:t>%</w:t>
            </w:r>
          </w:p>
          <w:p w14:paraId="22D58BAE" w14:textId="00C6B424" w:rsidR="00B83D7E" w:rsidRPr="0006741C" w:rsidRDefault="00B83D7E" w:rsidP="00B83D7E">
            <w:pPr>
              <w:numPr>
                <w:ilvl w:val="0"/>
                <w:numId w:val="0"/>
              </w:numPr>
              <w:rPr>
                <w:rFonts w:ascii="Calisto MT" w:hAnsi="Calisto MT"/>
                <w:sz w:val="22"/>
              </w:rPr>
            </w:pPr>
            <w:r w:rsidRPr="0006741C">
              <w:rPr>
                <w:rFonts w:ascii="Calisto MT" w:hAnsi="Calisto MT"/>
                <w:sz w:val="22"/>
              </w:rPr>
              <w:t xml:space="preserve">  -</w:t>
            </w:r>
            <w:r w:rsidR="00813316">
              <w:rPr>
                <w:rFonts w:ascii="Calisto MT" w:hAnsi="Calisto MT"/>
                <w:sz w:val="22"/>
              </w:rPr>
              <w:t>100</w:t>
            </w:r>
            <w:r w:rsidRPr="0006741C">
              <w:rPr>
                <w:rFonts w:ascii="Calisto MT" w:hAnsi="Calisto MT"/>
                <w:sz w:val="22"/>
              </w:rPr>
              <w:t>%</w:t>
            </w:r>
          </w:p>
          <w:p w14:paraId="755C61A2" w14:textId="4F6C5690" w:rsidR="00B83D7E" w:rsidRPr="0006741C" w:rsidRDefault="00B83D7E" w:rsidP="00B83D7E">
            <w:pPr>
              <w:numPr>
                <w:ilvl w:val="0"/>
                <w:numId w:val="0"/>
              </w:numPr>
              <w:rPr>
                <w:rFonts w:ascii="Calisto MT" w:hAnsi="Calisto MT"/>
                <w:sz w:val="22"/>
              </w:rPr>
            </w:pPr>
            <w:r w:rsidRPr="0006741C">
              <w:rPr>
                <w:rFonts w:ascii="Calisto MT" w:hAnsi="Calisto MT"/>
                <w:sz w:val="22"/>
              </w:rPr>
              <w:t xml:space="preserve">   </w:t>
            </w:r>
            <w:r w:rsidR="000945D8">
              <w:rPr>
                <w:rFonts w:ascii="Calisto MT" w:hAnsi="Calisto MT"/>
                <w:sz w:val="22"/>
              </w:rPr>
              <w:t>350</w:t>
            </w:r>
            <w:r w:rsidRPr="0006741C">
              <w:rPr>
                <w:rFonts w:ascii="Calisto MT" w:hAnsi="Calisto MT"/>
                <w:sz w:val="22"/>
              </w:rPr>
              <w:t>%</w:t>
            </w:r>
          </w:p>
        </w:tc>
      </w:tr>
      <w:tr w:rsidR="00B83D7E" w:rsidRPr="00F3045B" w14:paraId="3D8515E4" w14:textId="77777777" w:rsidTr="001D74C4">
        <w:trPr>
          <w:trHeight w:val="264"/>
          <w:jc w:val="center"/>
        </w:trPr>
        <w:tc>
          <w:tcPr>
            <w:tcW w:w="7521" w:type="dxa"/>
            <w:gridSpan w:val="4"/>
            <w:shd w:val="clear" w:color="auto" w:fill="DEEAF6"/>
          </w:tcPr>
          <w:p w14:paraId="28E14370" w14:textId="77777777" w:rsidR="00B83D7E" w:rsidRPr="0006741C" w:rsidRDefault="00B83D7E" w:rsidP="00B83D7E">
            <w:pPr>
              <w:numPr>
                <w:ilvl w:val="0"/>
                <w:numId w:val="0"/>
              </w:numPr>
              <w:rPr>
                <w:rFonts w:ascii="Calisto MT" w:hAnsi="Calisto MT"/>
                <w:sz w:val="22"/>
              </w:rPr>
            </w:pPr>
          </w:p>
          <w:p w14:paraId="64E4EDD6" w14:textId="56C7AACD" w:rsidR="00B83D7E" w:rsidRPr="0006741C" w:rsidRDefault="00B83D7E" w:rsidP="00B83D7E">
            <w:pPr>
              <w:numPr>
                <w:ilvl w:val="0"/>
                <w:numId w:val="0"/>
              </w:numPr>
              <w:rPr>
                <w:rFonts w:ascii="Calisto MT" w:hAnsi="Calisto MT"/>
                <w:sz w:val="22"/>
              </w:rPr>
            </w:pPr>
            <w:r w:rsidRPr="0006741C">
              <w:rPr>
                <w:rFonts w:ascii="Calisto MT" w:hAnsi="Calisto MT"/>
                <w:sz w:val="12"/>
              </w:rPr>
              <w:t>Source:  US Census, American Community Survey (</w:t>
            </w:r>
            <w:r w:rsidR="003E460B">
              <w:rPr>
                <w:rFonts w:ascii="Calisto MT" w:hAnsi="Calisto MT"/>
                <w:sz w:val="12"/>
              </w:rPr>
              <w:t>2000 / 2010</w:t>
            </w:r>
            <w:r w:rsidRPr="0006741C">
              <w:rPr>
                <w:rFonts w:ascii="Calisto MT" w:hAnsi="Calisto MT"/>
                <w:sz w:val="12"/>
              </w:rPr>
              <w:t>)</w:t>
            </w:r>
          </w:p>
        </w:tc>
      </w:tr>
    </w:tbl>
    <w:p w14:paraId="35A59BED" w14:textId="77777777" w:rsidR="00B83D7E" w:rsidRDefault="00B83D7E" w:rsidP="00B83D7E">
      <w:pPr>
        <w:numPr>
          <w:ilvl w:val="0"/>
          <w:numId w:val="0"/>
        </w:numPr>
        <w:rPr>
          <w:rFonts w:ascii="Calisto MT" w:hAnsi="Calisto MT"/>
        </w:rPr>
      </w:pPr>
    </w:p>
    <w:p w14:paraId="2D5BB39B" w14:textId="27B7B646" w:rsidR="00B83D7E" w:rsidRDefault="00B83D7E" w:rsidP="00B83D7E">
      <w:pPr>
        <w:numPr>
          <w:ilvl w:val="0"/>
          <w:numId w:val="0"/>
        </w:numPr>
        <w:rPr>
          <w:rFonts w:ascii="Calisto MT" w:hAnsi="Calisto MT"/>
        </w:rPr>
      </w:pPr>
      <w:r w:rsidRPr="0090658B">
        <w:rPr>
          <w:rFonts w:ascii="Calisto MT" w:hAnsi="Calisto MT"/>
        </w:rPr>
        <w:t>MSHA also tracks rental data.  According to MSHA statistics, in 20</w:t>
      </w:r>
      <w:r w:rsidR="00AF0182">
        <w:rPr>
          <w:rFonts w:ascii="Calisto MT" w:hAnsi="Calisto MT"/>
        </w:rPr>
        <w:t>20</w:t>
      </w:r>
      <w:r w:rsidRPr="0090658B">
        <w:rPr>
          <w:rFonts w:ascii="Calisto MT" w:hAnsi="Calisto MT"/>
        </w:rPr>
        <w:t xml:space="preserve">, the average two-bedroom rental in </w:t>
      </w:r>
      <w:r w:rsidR="00F40D8B">
        <w:rPr>
          <w:rFonts w:ascii="Calisto MT" w:hAnsi="Calisto MT"/>
        </w:rPr>
        <w:t>Readfield</w:t>
      </w:r>
      <w:r w:rsidRPr="0090658B">
        <w:rPr>
          <w:rFonts w:ascii="Calisto MT" w:hAnsi="Calisto MT"/>
        </w:rPr>
        <w:t>’s market area</w:t>
      </w:r>
      <w:r w:rsidR="0020689D">
        <w:rPr>
          <w:rFonts w:ascii="Calisto MT" w:hAnsi="Calisto MT"/>
        </w:rPr>
        <w:t xml:space="preserve"> (Au</w:t>
      </w:r>
      <w:r w:rsidR="00AF0182">
        <w:rPr>
          <w:rFonts w:ascii="Calisto MT" w:hAnsi="Calisto MT"/>
        </w:rPr>
        <w:t>gusta Micropolitan Housing Area)</w:t>
      </w:r>
      <w:r w:rsidRPr="0090658B">
        <w:rPr>
          <w:rFonts w:ascii="Calisto MT" w:hAnsi="Calisto MT"/>
        </w:rPr>
        <w:t xml:space="preserve"> was $</w:t>
      </w:r>
      <w:r w:rsidR="00AF0182">
        <w:rPr>
          <w:rFonts w:ascii="Calisto MT" w:hAnsi="Calisto MT"/>
        </w:rPr>
        <w:t>941</w:t>
      </w:r>
      <w:r w:rsidRPr="0090658B">
        <w:rPr>
          <w:rFonts w:ascii="Calisto MT" w:hAnsi="Calisto MT"/>
        </w:rPr>
        <w:t>.  The income needed to afford that rent was $</w:t>
      </w:r>
      <w:r w:rsidR="0013152C">
        <w:rPr>
          <w:rFonts w:ascii="Calisto MT" w:hAnsi="Calisto MT"/>
        </w:rPr>
        <w:t>37,646</w:t>
      </w:r>
      <w:r w:rsidRPr="0090658B">
        <w:rPr>
          <w:rFonts w:ascii="Calisto MT" w:hAnsi="Calisto MT"/>
        </w:rPr>
        <w:t>.  By their calculations the renter’s household median income is $</w:t>
      </w:r>
      <w:r w:rsidR="0013152C">
        <w:rPr>
          <w:rFonts w:ascii="Calisto MT" w:hAnsi="Calisto MT"/>
        </w:rPr>
        <w:t>34,246</w:t>
      </w:r>
      <w:r w:rsidRPr="0090658B">
        <w:rPr>
          <w:rFonts w:ascii="Calisto MT" w:hAnsi="Calisto MT"/>
        </w:rPr>
        <w:t xml:space="preserve"> and able to afford a $</w:t>
      </w:r>
      <w:r w:rsidR="00F60E75">
        <w:rPr>
          <w:rFonts w:ascii="Calisto MT" w:hAnsi="Calisto MT"/>
        </w:rPr>
        <w:t>856</w:t>
      </w:r>
      <w:r w:rsidRPr="0090658B">
        <w:rPr>
          <w:rFonts w:ascii="Calisto MT" w:hAnsi="Calisto MT"/>
        </w:rPr>
        <w:t xml:space="preserve"> a month rent. That means that the average two-bedroom unit in </w:t>
      </w:r>
      <w:r w:rsidR="00F40D8B">
        <w:rPr>
          <w:rFonts w:ascii="Calisto MT" w:hAnsi="Calisto MT"/>
        </w:rPr>
        <w:t>Readfield</w:t>
      </w:r>
      <w:r w:rsidRPr="0090658B">
        <w:rPr>
          <w:rFonts w:ascii="Calisto MT" w:hAnsi="Calisto MT"/>
        </w:rPr>
        <w:t xml:space="preserve"> </w:t>
      </w:r>
      <w:r w:rsidR="00F60E75">
        <w:rPr>
          <w:rFonts w:ascii="Calisto MT" w:hAnsi="Calisto MT"/>
        </w:rPr>
        <w:t xml:space="preserve">area is </w:t>
      </w:r>
      <w:r w:rsidR="00D22EC7">
        <w:rPr>
          <w:rFonts w:ascii="Calisto MT" w:hAnsi="Calisto MT"/>
        </w:rPr>
        <w:t>unaffordable</w:t>
      </w:r>
      <w:r w:rsidRPr="0090658B">
        <w:rPr>
          <w:rFonts w:ascii="Calisto MT" w:hAnsi="Calisto MT"/>
        </w:rPr>
        <w:t xml:space="preserve"> though that data conflicts with the census data</w:t>
      </w:r>
      <w:r w:rsidR="00D22EC7">
        <w:rPr>
          <w:rFonts w:ascii="Calisto MT" w:hAnsi="Calisto MT"/>
        </w:rPr>
        <w:t xml:space="preserve"> and </w:t>
      </w:r>
      <w:proofErr w:type="gramStart"/>
      <w:r w:rsidR="00D22EC7">
        <w:rPr>
          <w:rFonts w:ascii="Calisto MT" w:hAnsi="Calisto MT"/>
        </w:rPr>
        <w:t>takes into account</w:t>
      </w:r>
      <w:proofErr w:type="gramEnd"/>
      <w:r w:rsidR="00D22EC7">
        <w:rPr>
          <w:rFonts w:ascii="Calisto MT" w:hAnsi="Calisto MT"/>
        </w:rPr>
        <w:t xml:space="preserve"> Augusta itself.</w:t>
      </w:r>
    </w:p>
    <w:p w14:paraId="16015707" w14:textId="77777777" w:rsidR="00D22EC7" w:rsidRPr="0090658B" w:rsidRDefault="00D22EC7" w:rsidP="00B83D7E">
      <w:pPr>
        <w:numPr>
          <w:ilvl w:val="0"/>
          <w:numId w:val="0"/>
        </w:numPr>
        <w:rPr>
          <w:rFonts w:ascii="Calisto MT" w:hAnsi="Calisto MT"/>
        </w:rPr>
      </w:pPr>
    </w:p>
    <w:p w14:paraId="3206195A" w14:textId="427BA9B4" w:rsidR="00B83D7E" w:rsidRDefault="00D22EC7" w:rsidP="00B83D7E">
      <w:pPr>
        <w:numPr>
          <w:ilvl w:val="0"/>
          <w:numId w:val="0"/>
        </w:numPr>
        <w:rPr>
          <w:rFonts w:ascii="Calisto MT" w:hAnsi="Calisto MT"/>
        </w:rPr>
      </w:pPr>
      <w:r>
        <w:rPr>
          <w:rFonts w:ascii="Calisto MT" w:hAnsi="Calisto MT"/>
        </w:rPr>
        <w:t>Additionally</w:t>
      </w:r>
      <w:r w:rsidR="00B83D7E" w:rsidRPr="0090658B">
        <w:rPr>
          <w:rFonts w:ascii="Calisto MT" w:hAnsi="Calisto MT"/>
        </w:rPr>
        <w:t>, MSHA estimates that some 5</w:t>
      </w:r>
      <w:r>
        <w:rPr>
          <w:rFonts w:ascii="Calisto MT" w:hAnsi="Calisto MT"/>
        </w:rPr>
        <w:t>3.7</w:t>
      </w:r>
      <w:r w:rsidR="00B83D7E" w:rsidRPr="0090658B">
        <w:rPr>
          <w:rFonts w:ascii="Calisto MT" w:hAnsi="Calisto MT"/>
        </w:rPr>
        <w:t xml:space="preserve">% of renter households are unable to afford the average 2 bedroom rent in the </w:t>
      </w:r>
      <w:r w:rsidR="00F40D8B">
        <w:rPr>
          <w:rFonts w:ascii="Calisto MT" w:hAnsi="Calisto MT"/>
        </w:rPr>
        <w:t>Readfield</w:t>
      </w:r>
      <w:r w:rsidR="00B83D7E" w:rsidRPr="0090658B">
        <w:rPr>
          <w:rFonts w:ascii="Calisto MT" w:hAnsi="Calisto MT"/>
        </w:rPr>
        <w:t xml:space="preserve"> Area.  </w:t>
      </w:r>
      <w:proofErr w:type="gramStart"/>
      <w:r w:rsidR="00B83D7E" w:rsidRPr="0090658B">
        <w:rPr>
          <w:rFonts w:ascii="Calisto MT" w:hAnsi="Calisto MT"/>
        </w:rPr>
        <w:t>Finally</w:t>
      </w:r>
      <w:proofErr w:type="gramEnd"/>
      <w:r w:rsidR="00B83D7E" w:rsidRPr="0090658B">
        <w:rPr>
          <w:rFonts w:ascii="Calisto MT" w:hAnsi="Calisto MT"/>
        </w:rPr>
        <w:t xml:space="preserve"> according to MSHA, the average rent between 201</w:t>
      </w:r>
      <w:r w:rsidR="007125AC">
        <w:rPr>
          <w:rFonts w:ascii="Calisto MT" w:hAnsi="Calisto MT"/>
        </w:rPr>
        <w:t>7</w:t>
      </w:r>
      <w:r w:rsidR="00B83D7E" w:rsidRPr="0090658B">
        <w:rPr>
          <w:rFonts w:ascii="Calisto MT" w:hAnsi="Calisto MT"/>
        </w:rPr>
        <w:t xml:space="preserve"> and 20</w:t>
      </w:r>
      <w:r w:rsidR="007125AC">
        <w:rPr>
          <w:rFonts w:ascii="Calisto MT" w:hAnsi="Calisto MT"/>
        </w:rPr>
        <w:t>20</w:t>
      </w:r>
      <w:r w:rsidR="00B83D7E" w:rsidRPr="0090658B">
        <w:rPr>
          <w:rFonts w:ascii="Calisto MT" w:hAnsi="Calisto MT"/>
        </w:rPr>
        <w:t xml:space="preserve"> has </w:t>
      </w:r>
      <w:r w:rsidR="002A5270">
        <w:rPr>
          <w:rFonts w:ascii="Calisto MT" w:hAnsi="Calisto MT"/>
        </w:rPr>
        <w:t>increased</w:t>
      </w:r>
      <w:r w:rsidR="00B83D7E" w:rsidRPr="0090658B">
        <w:rPr>
          <w:rFonts w:ascii="Calisto MT" w:hAnsi="Calisto MT"/>
        </w:rPr>
        <w:t xml:space="preserve"> by 3 percent, while the median income of renters increased by </w:t>
      </w:r>
      <w:r w:rsidR="00951B71">
        <w:rPr>
          <w:rFonts w:ascii="Calisto MT" w:hAnsi="Calisto MT"/>
        </w:rPr>
        <w:t xml:space="preserve">8.1 </w:t>
      </w:r>
      <w:r w:rsidR="00B83D7E" w:rsidRPr="0090658B">
        <w:rPr>
          <w:rFonts w:ascii="Calisto MT" w:hAnsi="Calisto MT"/>
        </w:rPr>
        <w:t xml:space="preserve">percent. </w:t>
      </w:r>
      <w:proofErr w:type="gramStart"/>
      <w:r w:rsidR="00B83D7E" w:rsidRPr="0090658B">
        <w:rPr>
          <w:rFonts w:ascii="Calisto MT" w:hAnsi="Calisto MT"/>
        </w:rPr>
        <w:t>Therefore</w:t>
      </w:r>
      <w:proofErr w:type="gramEnd"/>
      <w:r w:rsidR="00B83D7E" w:rsidRPr="0090658B">
        <w:rPr>
          <w:rFonts w:ascii="Calisto MT" w:hAnsi="Calisto MT"/>
        </w:rPr>
        <w:t xml:space="preserve"> it could be concluded that on the whole, renting is becoming a little easier in recent years.</w:t>
      </w:r>
    </w:p>
    <w:p w14:paraId="757D1AF8" w14:textId="77777777" w:rsidR="00951B71" w:rsidRPr="0090658B" w:rsidRDefault="00951B71" w:rsidP="00B83D7E">
      <w:pPr>
        <w:numPr>
          <w:ilvl w:val="0"/>
          <w:numId w:val="0"/>
        </w:numPr>
        <w:rPr>
          <w:rFonts w:ascii="Calisto MT" w:hAnsi="Calisto MT"/>
        </w:rPr>
      </w:pPr>
    </w:p>
    <w:p w14:paraId="2F075595" w14:textId="661F2D99" w:rsidR="00B83D7E" w:rsidRPr="0090658B" w:rsidRDefault="00B83D7E" w:rsidP="00B83D7E">
      <w:pPr>
        <w:numPr>
          <w:ilvl w:val="0"/>
          <w:numId w:val="0"/>
        </w:numPr>
        <w:rPr>
          <w:rFonts w:ascii="Calisto MT" w:hAnsi="Calisto MT"/>
        </w:rPr>
      </w:pPr>
      <w:r w:rsidRPr="0090658B">
        <w:rPr>
          <w:rFonts w:ascii="Calisto MT" w:hAnsi="Calisto MT"/>
        </w:rPr>
        <w:t xml:space="preserve">Compared with surrounding communities and Kennebec County as a whole, </w:t>
      </w:r>
      <w:r w:rsidR="00F40D8B">
        <w:rPr>
          <w:rFonts w:ascii="Calisto MT" w:hAnsi="Calisto MT"/>
        </w:rPr>
        <w:t>Readfield</w:t>
      </w:r>
      <w:r w:rsidRPr="0090658B">
        <w:rPr>
          <w:rFonts w:ascii="Calisto MT" w:hAnsi="Calisto MT"/>
        </w:rPr>
        <w:t>’s housing prices appear to be lower.  In 20</w:t>
      </w:r>
      <w:r w:rsidR="00951B71">
        <w:rPr>
          <w:rFonts w:ascii="Calisto MT" w:hAnsi="Calisto MT"/>
        </w:rPr>
        <w:t>20</w:t>
      </w:r>
      <w:r w:rsidRPr="0090658B">
        <w:rPr>
          <w:rFonts w:ascii="Calisto MT" w:hAnsi="Calisto MT"/>
        </w:rPr>
        <w:t>, median home values in neighboring communities ranged from $</w:t>
      </w:r>
      <w:r w:rsidR="00290B51">
        <w:rPr>
          <w:rFonts w:ascii="Calisto MT" w:hAnsi="Calisto MT"/>
        </w:rPr>
        <w:t>199,900</w:t>
      </w:r>
      <w:r w:rsidRPr="0090658B">
        <w:rPr>
          <w:rFonts w:ascii="Calisto MT" w:hAnsi="Calisto MT"/>
        </w:rPr>
        <w:t xml:space="preserve"> in </w:t>
      </w:r>
      <w:r w:rsidR="00290B51">
        <w:rPr>
          <w:rFonts w:ascii="Calisto MT" w:hAnsi="Calisto MT"/>
        </w:rPr>
        <w:t>Mt Vernon</w:t>
      </w:r>
      <w:r w:rsidRPr="0090658B">
        <w:rPr>
          <w:rFonts w:ascii="Calisto MT" w:hAnsi="Calisto MT"/>
        </w:rPr>
        <w:t xml:space="preserve"> to $</w:t>
      </w:r>
      <w:r w:rsidR="003A44C3">
        <w:rPr>
          <w:rFonts w:ascii="Calisto MT" w:hAnsi="Calisto MT"/>
        </w:rPr>
        <w:t>282,500</w:t>
      </w:r>
      <w:r w:rsidRPr="0090658B">
        <w:rPr>
          <w:rFonts w:ascii="Calisto MT" w:hAnsi="Calisto MT"/>
        </w:rPr>
        <w:t xml:space="preserve"> in </w:t>
      </w:r>
      <w:r w:rsidR="003A44C3">
        <w:rPr>
          <w:rFonts w:ascii="Calisto MT" w:hAnsi="Calisto MT"/>
        </w:rPr>
        <w:t>Belgrade</w:t>
      </w:r>
      <w:r w:rsidRPr="0090658B">
        <w:rPr>
          <w:rFonts w:ascii="Calisto MT" w:hAnsi="Calisto MT"/>
        </w:rPr>
        <w:t>.  The median value of homes in Kennebec County was $</w:t>
      </w:r>
      <w:r w:rsidR="001C35F8">
        <w:rPr>
          <w:rFonts w:ascii="Calisto MT" w:hAnsi="Calisto MT"/>
        </w:rPr>
        <w:t>194,000</w:t>
      </w:r>
      <w:r w:rsidRPr="0090658B">
        <w:rPr>
          <w:rFonts w:ascii="Calisto MT" w:hAnsi="Calisto MT"/>
        </w:rPr>
        <w:t xml:space="preserve">.   The median rental cost in Kennebec </w:t>
      </w:r>
      <w:r w:rsidRPr="0090658B">
        <w:rPr>
          <w:rFonts w:ascii="Calisto MT" w:hAnsi="Calisto MT"/>
        </w:rPr>
        <w:lastRenderedPageBreak/>
        <w:t>County was $</w:t>
      </w:r>
      <w:r w:rsidR="005E7102">
        <w:rPr>
          <w:rFonts w:ascii="Calisto MT" w:hAnsi="Calisto MT"/>
        </w:rPr>
        <w:t>985</w:t>
      </w:r>
      <w:r w:rsidRPr="0090658B">
        <w:rPr>
          <w:rFonts w:ascii="Calisto MT" w:hAnsi="Calisto MT"/>
        </w:rPr>
        <w:t xml:space="preserve"> per month, putting </w:t>
      </w:r>
      <w:r w:rsidR="00F40D8B">
        <w:rPr>
          <w:rFonts w:ascii="Calisto MT" w:hAnsi="Calisto MT"/>
        </w:rPr>
        <w:t>Readfield</w:t>
      </w:r>
      <w:r w:rsidRPr="0090658B">
        <w:rPr>
          <w:rFonts w:ascii="Calisto MT" w:hAnsi="Calisto MT"/>
        </w:rPr>
        <w:t>’s</w:t>
      </w:r>
      <w:r w:rsidR="005E7102">
        <w:rPr>
          <w:rFonts w:ascii="Calisto MT" w:hAnsi="Calisto MT"/>
        </w:rPr>
        <w:t xml:space="preserve"> area</w:t>
      </w:r>
      <w:r w:rsidRPr="0090658B">
        <w:rPr>
          <w:rFonts w:ascii="Calisto MT" w:hAnsi="Calisto MT"/>
        </w:rPr>
        <w:t xml:space="preserve"> below the average.  The </w:t>
      </w:r>
      <w:r w:rsidR="00FE1040">
        <w:rPr>
          <w:rFonts w:ascii="Calisto MT" w:hAnsi="Calisto MT"/>
        </w:rPr>
        <w:t>city of Augusta alone</w:t>
      </w:r>
      <w:r w:rsidRPr="0090658B">
        <w:rPr>
          <w:rFonts w:ascii="Calisto MT" w:hAnsi="Calisto MT"/>
        </w:rPr>
        <w:t xml:space="preserve"> for comparison was $</w:t>
      </w:r>
      <w:r w:rsidR="00FE1040">
        <w:rPr>
          <w:rFonts w:ascii="Calisto MT" w:hAnsi="Calisto MT"/>
        </w:rPr>
        <w:t>982.</w:t>
      </w:r>
    </w:p>
    <w:p w14:paraId="10505342" w14:textId="77777777" w:rsidR="00FE1040" w:rsidRDefault="00FE1040" w:rsidP="00B83D7E">
      <w:pPr>
        <w:numPr>
          <w:ilvl w:val="0"/>
          <w:numId w:val="0"/>
        </w:numPr>
        <w:rPr>
          <w:rFonts w:ascii="Calisto MT" w:hAnsi="Calisto MT"/>
        </w:rPr>
      </w:pPr>
    </w:p>
    <w:p w14:paraId="476AFE55" w14:textId="55253ADF" w:rsidR="00B83D7E" w:rsidRDefault="00B83D7E" w:rsidP="00B83D7E">
      <w:pPr>
        <w:numPr>
          <w:ilvl w:val="0"/>
          <w:numId w:val="0"/>
        </w:numPr>
        <w:rPr>
          <w:rFonts w:ascii="Calisto MT" w:hAnsi="Calisto MT"/>
        </w:rPr>
      </w:pPr>
      <w:r w:rsidRPr="0090658B">
        <w:rPr>
          <w:rFonts w:ascii="Calisto MT" w:hAnsi="Calisto MT"/>
        </w:rPr>
        <w:t xml:space="preserve">Provision of affordable housing options is assisted by MSHA programs.  MSHA provides some state and federal options for buyers and renters. </w:t>
      </w:r>
      <w:r>
        <w:rPr>
          <w:rFonts w:ascii="Calisto MT" w:hAnsi="Calisto MT"/>
        </w:rPr>
        <w:t xml:space="preserve"> There is one known s</w:t>
      </w:r>
      <w:r w:rsidRPr="0090658B">
        <w:rPr>
          <w:rFonts w:ascii="Calisto MT" w:hAnsi="Calisto MT"/>
        </w:rPr>
        <w:t xml:space="preserve">ubsidized rent </w:t>
      </w:r>
      <w:r>
        <w:rPr>
          <w:rFonts w:ascii="Calisto MT" w:hAnsi="Calisto MT"/>
        </w:rPr>
        <w:t>program participating housing complex</w:t>
      </w:r>
      <w:r w:rsidRPr="0090658B">
        <w:rPr>
          <w:rFonts w:ascii="Calisto MT" w:hAnsi="Calisto MT"/>
        </w:rPr>
        <w:t xml:space="preserve"> in </w:t>
      </w:r>
      <w:r w:rsidR="00F40D8B">
        <w:rPr>
          <w:rFonts w:ascii="Calisto MT" w:hAnsi="Calisto MT"/>
        </w:rPr>
        <w:t>Readfield</w:t>
      </w:r>
      <w:r>
        <w:rPr>
          <w:rFonts w:ascii="Calisto MT" w:hAnsi="Calisto MT"/>
        </w:rPr>
        <w:t>, which is the old motel in off Route 3.</w:t>
      </w:r>
    </w:p>
    <w:p w14:paraId="4EC0A9AC" w14:textId="77777777" w:rsidR="00D6281F" w:rsidRPr="00632735" w:rsidRDefault="00D6281F" w:rsidP="00B912B0">
      <w:pPr>
        <w:numPr>
          <w:ilvl w:val="0"/>
          <w:numId w:val="0"/>
        </w:numPr>
        <w:rPr>
          <w:rFonts w:ascii="Calisto MT" w:hAnsi="Calisto MT"/>
          <w:noProof/>
        </w:rPr>
      </w:pPr>
    </w:p>
    <w:p w14:paraId="4EC0A9AD" w14:textId="77777777" w:rsidR="00242B70" w:rsidRPr="00632735" w:rsidRDefault="00242B70" w:rsidP="00B912B0">
      <w:pPr>
        <w:numPr>
          <w:ilvl w:val="0"/>
          <w:numId w:val="0"/>
        </w:numPr>
        <w:rPr>
          <w:rFonts w:ascii="Calisto MT" w:hAnsi="Calisto MT"/>
          <w:b/>
        </w:rPr>
      </w:pPr>
    </w:p>
    <w:p w14:paraId="4EC0A9AE" w14:textId="77777777" w:rsidR="000365B0" w:rsidRPr="00632735" w:rsidRDefault="000365B0" w:rsidP="00B912B0">
      <w:pPr>
        <w:numPr>
          <w:ilvl w:val="0"/>
          <w:numId w:val="0"/>
        </w:numPr>
        <w:rPr>
          <w:rFonts w:ascii="Calisto MT" w:hAnsi="Calisto MT"/>
          <w:b/>
        </w:rPr>
      </w:pPr>
      <w:r w:rsidRPr="00632735">
        <w:rPr>
          <w:rFonts w:ascii="Calisto MT" w:hAnsi="Calisto MT"/>
          <w:b/>
        </w:rPr>
        <w:t xml:space="preserve">Housing </w:t>
      </w:r>
      <w:r w:rsidR="008C0DF6" w:rsidRPr="00632735">
        <w:rPr>
          <w:rFonts w:ascii="Calisto MT" w:hAnsi="Calisto MT"/>
          <w:b/>
        </w:rPr>
        <w:t>Location</w:t>
      </w:r>
      <w:r w:rsidRPr="00632735">
        <w:rPr>
          <w:rFonts w:ascii="Calisto MT" w:hAnsi="Calisto MT"/>
          <w:b/>
        </w:rPr>
        <w:t xml:space="preserve"> Trends</w:t>
      </w:r>
    </w:p>
    <w:p w14:paraId="4EC0A9AF" w14:textId="77777777" w:rsidR="000365B0" w:rsidRPr="00632735" w:rsidRDefault="000365B0" w:rsidP="00B912B0">
      <w:pPr>
        <w:numPr>
          <w:ilvl w:val="0"/>
          <w:numId w:val="0"/>
        </w:numPr>
        <w:rPr>
          <w:rFonts w:ascii="Calisto MT" w:hAnsi="Calisto MT"/>
        </w:rPr>
      </w:pPr>
    </w:p>
    <w:p w14:paraId="4EC0A9B0" w14:textId="59393A7E" w:rsidR="000365B0" w:rsidRDefault="001C2D86" w:rsidP="00B912B0">
      <w:pPr>
        <w:numPr>
          <w:ilvl w:val="0"/>
          <w:numId w:val="0"/>
        </w:numPr>
        <w:rPr>
          <w:rFonts w:ascii="Calisto MT" w:hAnsi="Calisto MT"/>
        </w:rPr>
      </w:pPr>
      <w:r>
        <w:rPr>
          <w:rFonts w:ascii="Calisto MT" w:hAnsi="Calisto MT"/>
        </w:rPr>
        <w:t>Readfield</w:t>
      </w:r>
      <w:r w:rsidR="00D95926">
        <w:rPr>
          <w:rFonts w:ascii="Calisto MT" w:hAnsi="Calisto MT"/>
        </w:rPr>
        <w:t xml:space="preserve">’s </w:t>
      </w:r>
      <w:r w:rsidR="008C0DF6" w:rsidRPr="00632735">
        <w:rPr>
          <w:rFonts w:ascii="Calisto MT" w:hAnsi="Calisto MT"/>
        </w:rPr>
        <w:t>character</w:t>
      </w:r>
      <w:r w:rsidR="006D1991">
        <w:rPr>
          <w:rFonts w:ascii="Calisto MT" w:hAnsi="Calisto MT"/>
        </w:rPr>
        <w:t xml:space="preserve"> and identity</w:t>
      </w:r>
      <w:r w:rsidR="008C0DF6" w:rsidRPr="00632735">
        <w:rPr>
          <w:rFonts w:ascii="Calisto MT" w:hAnsi="Calisto MT"/>
        </w:rPr>
        <w:t xml:space="preserve"> is </w:t>
      </w:r>
      <w:r w:rsidR="00230552">
        <w:rPr>
          <w:rFonts w:ascii="Calisto MT" w:hAnsi="Calisto MT"/>
        </w:rPr>
        <w:t xml:space="preserve">largely defined by its </w:t>
      </w:r>
      <w:r w:rsidR="008C0DF6" w:rsidRPr="00632735">
        <w:rPr>
          <w:rFonts w:ascii="Calisto MT" w:hAnsi="Calisto MT"/>
        </w:rPr>
        <w:t>rural</w:t>
      </w:r>
      <w:r w:rsidR="00230552">
        <w:rPr>
          <w:rFonts w:ascii="Calisto MT" w:hAnsi="Calisto MT"/>
        </w:rPr>
        <w:t>, agricultural</w:t>
      </w:r>
      <w:r w:rsidR="008C0DF6" w:rsidRPr="00632735">
        <w:rPr>
          <w:rFonts w:ascii="Calisto MT" w:hAnsi="Calisto MT"/>
        </w:rPr>
        <w:t xml:space="preserve"> </w:t>
      </w:r>
      <w:r w:rsidR="009E1459">
        <w:rPr>
          <w:rFonts w:ascii="Calisto MT" w:hAnsi="Calisto MT"/>
        </w:rPr>
        <w:t>countryside</w:t>
      </w:r>
      <w:r w:rsidR="006D1991">
        <w:rPr>
          <w:rFonts w:ascii="Calisto MT" w:hAnsi="Calisto MT"/>
        </w:rPr>
        <w:t xml:space="preserve"> and waterbodies that dot the landscape</w:t>
      </w:r>
      <w:r w:rsidR="008C0DF6" w:rsidRPr="00632735">
        <w:rPr>
          <w:rFonts w:ascii="Calisto MT" w:hAnsi="Calisto MT"/>
        </w:rPr>
        <w:t xml:space="preserve">.  </w:t>
      </w:r>
      <w:r w:rsidR="00230552">
        <w:rPr>
          <w:rFonts w:ascii="Calisto MT" w:hAnsi="Calisto MT"/>
        </w:rPr>
        <w:t>This character does not currently appear threatened by large-scale development</w:t>
      </w:r>
      <w:r w:rsidR="000A78BE">
        <w:rPr>
          <w:rFonts w:ascii="Calisto MT" w:hAnsi="Calisto MT"/>
        </w:rPr>
        <w:t xml:space="preserve"> as </w:t>
      </w:r>
      <w:r>
        <w:rPr>
          <w:rFonts w:ascii="Calisto MT" w:hAnsi="Calisto MT"/>
        </w:rPr>
        <w:t>Readfield</w:t>
      </w:r>
      <w:r w:rsidR="000A78BE">
        <w:rPr>
          <w:rFonts w:ascii="Calisto MT" w:hAnsi="Calisto MT"/>
        </w:rPr>
        <w:t xml:space="preserve"> has retained much of its undeveloped land.  </w:t>
      </w:r>
    </w:p>
    <w:p w14:paraId="4EC0A9B1" w14:textId="77777777" w:rsidR="00BB48E1" w:rsidRPr="00632735" w:rsidRDefault="00BB48E1" w:rsidP="00B912B0">
      <w:pPr>
        <w:numPr>
          <w:ilvl w:val="0"/>
          <w:numId w:val="0"/>
        </w:numPr>
        <w:rPr>
          <w:rFonts w:ascii="Calisto MT" w:hAnsi="Calisto MT"/>
        </w:rPr>
      </w:pPr>
    </w:p>
    <w:p w14:paraId="4EC0A9B2" w14:textId="408C81EE" w:rsidR="006D1991" w:rsidRDefault="006D1991" w:rsidP="006D1991">
      <w:pPr>
        <w:numPr>
          <w:ilvl w:val="0"/>
          <w:numId w:val="0"/>
        </w:numPr>
        <w:rPr>
          <w:rFonts w:ascii="Calisto MT" w:hAnsi="Calisto MT"/>
        </w:rPr>
      </w:pPr>
      <w:r>
        <w:rPr>
          <w:rFonts w:ascii="Calisto MT" w:hAnsi="Calisto MT"/>
        </w:rPr>
        <w:t>However,</w:t>
      </w:r>
      <w:r w:rsidR="009E1459">
        <w:rPr>
          <w:rFonts w:ascii="Calisto MT" w:hAnsi="Calisto MT"/>
        </w:rPr>
        <w:t xml:space="preserve"> nationally and </w:t>
      </w:r>
      <w:r w:rsidR="008E0E11">
        <w:rPr>
          <w:rFonts w:ascii="Calisto MT" w:hAnsi="Calisto MT"/>
        </w:rPr>
        <w:t>regionally</w:t>
      </w:r>
      <w:r w:rsidR="008C0DF6" w:rsidRPr="00632735">
        <w:rPr>
          <w:rFonts w:ascii="Calisto MT" w:hAnsi="Calisto MT"/>
        </w:rPr>
        <w:t xml:space="preserve">, </w:t>
      </w:r>
      <w:r w:rsidR="009E1459">
        <w:rPr>
          <w:rFonts w:ascii="Calisto MT" w:hAnsi="Calisto MT"/>
        </w:rPr>
        <w:t xml:space="preserve">development over the past 40 years has been marked by sprawl.  Large </w:t>
      </w:r>
      <w:r w:rsidR="008E0E11">
        <w:rPr>
          <w:rFonts w:ascii="Calisto MT" w:hAnsi="Calisto MT"/>
        </w:rPr>
        <w:t>stores with large parking lots</w:t>
      </w:r>
      <w:r w:rsidR="009E1459">
        <w:rPr>
          <w:rFonts w:ascii="Calisto MT" w:hAnsi="Calisto MT"/>
        </w:rPr>
        <w:t xml:space="preserve"> have been built on</w:t>
      </w:r>
      <w:r w:rsidR="00BB48E1">
        <w:rPr>
          <w:rFonts w:ascii="Calisto MT" w:hAnsi="Calisto MT"/>
        </w:rPr>
        <w:t xml:space="preserve"> even larger</w:t>
      </w:r>
      <w:r w:rsidR="009E1459">
        <w:rPr>
          <w:rFonts w:ascii="Calisto MT" w:hAnsi="Calisto MT"/>
        </w:rPr>
        <w:t xml:space="preserve"> lots, consuming valuable land and resources.  What were once small towns on the urban periphery have blossomed into </w:t>
      </w:r>
      <w:r w:rsidR="00BB48E1">
        <w:rPr>
          <w:rFonts w:ascii="Calisto MT" w:hAnsi="Calisto MT"/>
        </w:rPr>
        <w:t>large</w:t>
      </w:r>
      <w:r w:rsidR="009E1459">
        <w:rPr>
          <w:rFonts w:ascii="Calisto MT" w:hAnsi="Calisto MT"/>
        </w:rPr>
        <w:t xml:space="preserve"> centers</w:t>
      </w:r>
      <w:r w:rsidR="00BB48E1">
        <w:rPr>
          <w:rFonts w:ascii="Calisto MT" w:hAnsi="Calisto MT"/>
        </w:rPr>
        <w:t xml:space="preserve"> of commerce</w:t>
      </w:r>
      <w:r w:rsidR="009E1459">
        <w:rPr>
          <w:rFonts w:ascii="Calisto MT" w:hAnsi="Calisto MT"/>
        </w:rPr>
        <w:t xml:space="preserve">.  </w:t>
      </w:r>
      <w:r w:rsidR="001C2D86">
        <w:rPr>
          <w:rFonts w:ascii="Calisto MT" w:hAnsi="Calisto MT"/>
        </w:rPr>
        <w:t>Readfield</w:t>
      </w:r>
      <w:r>
        <w:rPr>
          <w:rFonts w:ascii="Calisto MT" w:hAnsi="Calisto MT"/>
        </w:rPr>
        <w:t xml:space="preserve"> has</w:t>
      </w:r>
      <w:r w:rsidR="009E1459">
        <w:rPr>
          <w:rFonts w:ascii="Calisto MT" w:hAnsi="Calisto MT"/>
        </w:rPr>
        <w:t xml:space="preserve"> avoided </w:t>
      </w:r>
      <w:r w:rsidR="008E0E11">
        <w:rPr>
          <w:rFonts w:ascii="Calisto MT" w:hAnsi="Calisto MT"/>
        </w:rPr>
        <w:t xml:space="preserve">commercial </w:t>
      </w:r>
      <w:proofErr w:type="gramStart"/>
      <w:r w:rsidR="00BB48E1">
        <w:rPr>
          <w:rFonts w:ascii="Calisto MT" w:hAnsi="Calisto MT"/>
        </w:rPr>
        <w:t>sprawl</w:t>
      </w:r>
      <w:proofErr w:type="gramEnd"/>
      <w:r w:rsidR="00BB48E1">
        <w:rPr>
          <w:rFonts w:ascii="Calisto MT" w:hAnsi="Calisto MT"/>
        </w:rPr>
        <w:t xml:space="preserve"> but housing sprawl </w:t>
      </w:r>
      <w:r>
        <w:rPr>
          <w:rFonts w:ascii="Calisto MT" w:hAnsi="Calisto MT"/>
        </w:rPr>
        <w:t xml:space="preserve">could become a concern. </w:t>
      </w:r>
    </w:p>
    <w:p w14:paraId="4EC0A9B3" w14:textId="77777777" w:rsidR="000365B0" w:rsidRPr="00632735" w:rsidRDefault="000365B0" w:rsidP="00B912B0">
      <w:pPr>
        <w:numPr>
          <w:ilvl w:val="0"/>
          <w:numId w:val="0"/>
        </w:numPr>
        <w:rPr>
          <w:rFonts w:ascii="Calisto MT" w:hAnsi="Calisto MT"/>
        </w:rPr>
      </w:pPr>
    </w:p>
    <w:p w14:paraId="4EC0A9F2" w14:textId="77777777" w:rsidR="002A6D4D" w:rsidRDefault="002A6D4D" w:rsidP="00B912B0">
      <w:pPr>
        <w:numPr>
          <w:ilvl w:val="0"/>
          <w:numId w:val="0"/>
        </w:numPr>
        <w:rPr>
          <w:rFonts w:ascii="Calisto MT" w:hAnsi="Calisto MT"/>
        </w:rPr>
      </w:pPr>
    </w:p>
    <w:p w14:paraId="4EC0AABE" w14:textId="77777777" w:rsidR="00C255C0" w:rsidRDefault="00C255C0" w:rsidP="00B912B0">
      <w:pPr>
        <w:numPr>
          <w:ilvl w:val="0"/>
          <w:numId w:val="0"/>
        </w:numPr>
        <w:rPr>
          <w:rFonts w:ascii="Calisto MT" w:hAnsi="Calisto MT"/>
          <w:b/>
        </w:rPr>
      </w:pPr>
    </w:p>
    <w:p w14:paraId="4EC0AABF" w14:textId="77777777" w:rsidR="000365B0" w:rsidRPr="00632735" w:rsidRDefault="000365B0" w:rsidP="00B912B0">
      <w:pPr>
        <w:numPr>
          <w:ilvl w:val="0"/>
          <w:numId w:val="0"/>
        </w:numPr>
        <w:rPr>
          <w:rFonts w:ascii="Calisto MT" w:hAnsi="Calisto MT"/>
          <w:b/>
        </w:rPr>
      </w:pPr>
      <w:r w:rsidRPr="00632735">
        <w:rPr>
          <w:rFonts w:ascii="Calisto MT" w:hAnsi="Calisto MT"/>
          <w:b/>
        </w:rPr>
        <w:t>Projections</w:t>
      </w:r>
    </w:p>
    <w:p w14:paraId="4EC0AAC0" w14:textId="77777777" w:rsidR="000365B0" w:rsidRPr="00632735" w:rsidRDefault="000365B0" w:rsidP="00B912B0">
      <w:pPr>
        <w:numPr>
          <w:ilvl w:val="0"/>
          <w:numId w:val="0"/>
        </w:numPr>
        <w:rPr>
          <w:rFonts w:ascii="Calisto MT" w:hAnsi="Calisto MT"/>
        </w:rPr>
      </w:pPr>
    </w:p>
    <w:p w14:paraId="4EC0AAC5" w14:textId="2AF0C62F" w:rsidR="00E837B5" w:rsidRDefault="00F3568B" w:rsidP="00F3568B">
      <w:pPr>
        <w:numPr>
          <w:ilvl w:val="0"/>
          <w:numId w:val="0"/>
        </w:numPr>
        <w:rPr>
          <w:rFonts w:ascii="Calisto MT" w:hAnsi="Calisto MT"/>
        </w:rPr>
      </w:pPr>
      <w:r>
        <w:rPr>
          <w:rFonts w:ascii="Calisto MT" w:hAnsi="Calisto MT"/>
        </w:rPr>
        <w:t>Will r</w:t>
      </w:r>
      <w:r w:rsidR="004E6478" w:rsidRPr="00632735">
        <w:rPr>
          <w:rFonts w:ascii="Calisto MT" w:hAnsi="Calisto MT"/>
        </w:rPr>
        <w:t xml:space="preserve">efer to the population projections in the </w:t>
      </w:r>
      <w:r w:rsidR="00BF6C02">
        <w:rPr>
          <w:rFonts w:ascii="Calisto MT" w:hAnsi="Calisto MT"/>
        </w:rPr>
        <w:t>Community</w:t>
      </w:r>
      <w:r w:rsidR="004E6478" w:rsidRPr="00632735">
        <w:rPr>
          <w:rFonts w:ascii="Calisto MT" w:hAnsi="Calisto MT"/>
        </w:rPr>
        <w:t xml:space="preserve"> Profile, to anticipat</w:t>
      </w:r>
      <w:r w:rsidR="00DE6AF8" w:rsidRPr="00632735">
        <w:rPr>
          <w:rFonts w:ascii="Calisto MT" w:hAnsi="Calisto MT"/>
        </w:rPr>
        <w:t xml:space="preserve">e </w:t>
      </w:r>
      <w:r>
        <w:rPr>
          <w:rFonts w:ascii="Calisto MT" w:hAnsi="Calisto MT"/>
        </w:rPr>
        <w:t>any</w:t>
      </w:r>
      <w:r w:rsidR="002D50D1">
        <w:rPr>
          <w:rFonts w:ascii="Calisto MT" w:hAnsi="Calisto MT"/>
        </w:rPr>
        <w:t xml:space="preserve"> demand, if any, </w:t>
      </w:r>
      <w:r w:rsidR="00DE6AF8" w:rsidRPr="00632735">
        <w:rPr>
          <w:rFonts w:ascii="Calisto MT" w:hAnsi="Calisto MT"/>
        </w:rPr>
        <w:t>for housing</w:t>
      </w:r>
      <w:r w:rsidR="002F3335">
        <w:rPr>
          <w:rFonts w:ascii="Calisto MT" w:hAnsi="Calisto MT"/>
        </w:rPr>
        <w:t>.</w:t>
      </w:r>
      <w:r w:rsidR="00DE6AF8" w:rsidRPr="00632735">
        <w:rPr>
          <w:rFonts w:ascii="Calisto MT" w:hAnsi="Calisto MT"/>
        </w:rPr>
        <w:t xml:space="preserve"> </w:t>
      </w:r>
    </w:p>
    <w:p w14:paraId="4EC0AAC6" w14:textId="77777777" w:rsidR="00E837B5" w:rsidRDefault="00E837B5" w:rsidP="00B912B0">
      <w:pPr>
        <w:numPr>
          <w:ilvl w:val="0"/>
          <w:numId w:val="0"/>
        </w:numPr>
        <w:rPr>
          <w:rFonts w:ascii="Calisto MT" w:hAnsi="Calisto MT"/>
        </w:rPr>
      </w:pPr>
    </w:p>
    <w:p w14:paraId="4EC0AAC7" w14:textId="77777777" w:rsidR="00BC0A43" w:rsidRPr="00632735" w:rsidRDefault="00BC0A43" w:rsidP="00B912B0">
      <w:pPr>
        <w:numPr>
          <w:ilvl w:val="0"/>
          <w:numId w:val="0"/>
        </w:numPr>
        <w:rPr>
          <w:rFonts w:ascii="Calisto MT" w:hAnsi="Calisto MT"/>
        </w:rPr>
      </w:pPr>
    </w:p>
    <w:p w14:paraId="4EC0AAC8" w14:textId="77777777" w:rsidR="00213714" w:rsidRDefault="00213714" w:rsidP="00B912B0">
      <w:pPr>
        <w:numPr>
          <w:ilvl w:val="0"/>
          <w:numId w:val="0"/>
        </w:numPr>
        <w:rPr>
          <w:rFonts w:ascii="Calisto MT" w:hAnsi="Calisto MT"/>
          <w:b/>
        </w:rPr>
      </w:pPr>
    </w:p>
    <w:p w14:paraId="4EC0AAC9" w14:textId="77777777" w:rsidR="003C408F" w:rsidRDefault="000365B0" w:rsidP="00B912B0">
      <w:pPr>
        <w:numPr>
          <w:ilvl w:val="0"/>
          <w:numId w:val="0"/>
        </w:numPr>
        <w:rPr>
          <w:rFonts w:ascii="Calisto MT" w:hAnsi="Calisto MT"/>
          <w:b/>
        </w:rPr>
      </w:pPr>
      <w:r w:rsidRPr="002D13AC">
        <w:rPr>
          <w:rFonts w:ascii="Calisto MT" w:hAnsi="Calisto MT"/>
          <w:b/>
        </w:rPr>
        <w:t>Current Housing Regulations</w:t>
      </w:r>
      <w:r w:rsidR="00091220">
        <w:rPr>
          <w:rFonts w:ascii="Calisto MT" w:hAnsi="Calisto MT"/>
          <w:b/>
        </w:rPr>
        <w:t>:</w:t>
      </w:r>
    </w:p>
    <w:p w14:paraId="4EC0AACA" w14:textId="77777777" w:rsidR="003C408F" w:rsidRDefault="003C408F" w:rsidP="00B912B0">
      <w:pPr>
        <w:numPr>
          <w:ilvl w:val="0"/>
          <w:numId w:val="0"/>
        </w:numPr>
        <w:rPr>
          <w:rFonts w:ascii="Calisto MT" w:hAnsi="Calisto MT"/>
          <w:b/>
        </w:rPr>
      </w:pPr>
    </w:p>
    <w:p w14:paraId="4EC0AADB" w14:textId="77777777" w:rsidR="00091220" w:rsidRDefault="00091220" w:rsidP="00C87191">
      <w:pPr>
        <w:numPr>
          <w:ilvl w:val="0"/>
          <w:numId w:val="0"/>
        </w:numPr>
        <w:rPr>
          <w:rFonts w:ascii="Calisto MT" w:hAnsi="Calisto MT"/>
          <w:u w:val="single"/>
        </w:rPr>
      </w:pPr>
    </w:p>
    <w:p w14:paraId="4EC0AADC" w14:textId="77777777" w:rsidR="00091220" w:rsidRDefault="00091220" w:rsidP="00C87191">
      <w:pPr>
        <w:numPr>
          <w:ilvl w:val="0"/>
          <w:numId w:val="0"/>
        </w:numPr>
        <w:rPr>
          <w:rFonts w:ascii="Calisto MT" w:hAnsi="Calisto MT"/>
          <w:u w:val="single"/>
        </w:rPr>
      </w:pPr>
    </w:p>
    <w:p w14:paraId="2D8F357E" w14:textId="77777777" w:rsidR="00F3568B" w:rsidRDefault="00F3568B">
      <w:pPr>
        <w:numPr>
          <w:ilvl w:val="0"/>
          <w:numId w:val="0"/>
        </w:numPr>
        <w:autoSpaceDE/>
        <w:autoSpaceDN/>
        <w:adjustRightInd/>
        <w:jc w:val="left"/>
        <w:rPr>
          <w:b/>
          <w:sz w:val="22"/>
          <w:szCs w:val="22"/>
        </w:rPr>
      </w:pPr>
      <w:r>
        <w:rPr>
          <w:b/>
          <w:sz w:val="22"/>
          <w:szCs w:val="22"/>
        </w:rPr>
        <w:br w:type="page"/>
      </w:r>
    </w:p>
    <w:p w14:paraId="4EC0AADD" w14:textId="14481D0D" w:rsidR="00EA0C4C" w:rsidRPr="00C87191" w:rsidRDefault="00EA0C4C" w:rsidP="00C87191">
      <w:pPr>
        <w:numPr>
          <w:ilvl w:val="0"/>
          <w:numId w:val="0"/>
        </w:numPr>
        <w:rPr>
          <w:rFonts w:ascii="Calisto MT" w:hAnsi="Calisto MT"/>
        </w:rPr>
      </w:pPr>
      <w:r w:rsidRPr="007114C4">
        <w:rPr>
          <w:b/>
          <w:sz w:val="22"/>
          <w:szCs w:val="22"/>
        </w:rPr>
        <w:lastRenderedPageBreak/>
        <w:t>Housing</w:t>
      </w:r>
    </w:p>
    <w:p w14:paraId="4EC0AADE" w14:textId="77777777" w:rsidR="00EA0C4C" w:rsidRDefault="00EA0C4C" w:rsidP="00EA0C4C">
      <w:pPr>
        <w:pStyle w:val="PlainText"/>
        <w:tabs>
          <w:tab w:val="left" w:pos="720"/>
          <w:tab w:val="left" w:pos="1440"/>
          <w:tab w:val="left" w:pos="2160"/>
        </w:tabs>
        <w:rPr>
          <w:rFonts w:ascii="Times New Roman" w:hAnsi="Times New Roman" w:cs="Times New Roman"/>
          <w:sz w:val="22"/>
          <w:szCs w:val="22"/>
        </w:rPr>
      </w:pPr>
    </w:p>
    <w:p w14:paraId="4EC0AADF" w14:textId="77777777" w:rsidR="00EA0C4C" w:rsidRPr="007114C4" w:rsidRDefault="00EA0C4C" w:rsidP="00EA0C4C">
      <w:pPr>
        <w:pStyle w:val="PlainText"/>
        <w:tabs>
          <w:tab w:val="left" w:pos="720"/>
          <w:tab w:val="left" w:pos="1440"/>
          <w:tab w:val="left" w:pos="2160"/>
        </w:tabs>
        <w:ind w:firstLine="720"/>
        <w:rPr>
          <w:rFonts w:ascii="Times New Roman" w:hAnsi="Times New Roman" w:cs="Times New Roman"/>
          <w:b/>
          <w:sz w:val="22"/>
          <w:szCs w:val="22"/>
        </w:rPr>
      </w:pPr>
      <w:r w:rsidRPr="00BD0BD6">
        <w:rPr>
          <w:rFonts w:ascii="Times New Roman" w:hAnsi="Times New Roman" w:cs="Times New Roman"/>
          <w:sz w:val="22"/>
          <w:szCs w:val="22"/>
        </w:rPr>
        <w:t>A</w:t>
      </w:r>
      <w:r>
        <w:rPr>
          <w:rFonts w:ascii="Times New Roman" w:hAnsi="Times New Roman" w:cs="Times New Roman"/>
          <w:sz w:val="22"/>
          <w:szCs w:val="22"/>
        </w:rPr>
        <w:t>.</w:t>
      </w:r>
      <w:r>
        <w:rPr>
          <w:rFonts w:ascii="Times New Roman" w:hAnsi="Times New Roman" w:cs="Times New Roman"/>
          <w:sz w:val="22"/>
          <w:szCs w:val="22"/>
        </w:rPr>
        <w:tab/>
      </w:r>
      <w:r w:rsidRPr="007114C4">
        <w:rPr>
          <w:rFonts w:ascii="Times New Roman" w:hAnsi="Times New Roman" w:cs="Times New Roman"/>
          <w:b/>
          <w:sz w:val="22"/>
          <w:szCs w:val="22"/>
        </w:rPr>
        <w:t>State Goal / Minimum Policy</w:t>
      </w:r>
    </w:p>
    <w:p w14:paraId="4EC0AAE0" w14:textId="77777777" w:rsidR="00EA0C4C" w:rsidRDefault="00EA0C4C" w:rsidP="00EA0C4C">
      <w:pPr>
        <w:pStyle w:val="PlainText"/>
        <w:tabs>
          <w:tab w:val="left" w:pos="720"/>
          <w:tab w:val="left" w:pos="1440"/>
          <w:tab w:val="left" w:pos="2160"/>
        </w:tabs>
        <w:rPr>
          <w:rFonts w:ascii="Times New Roman" w:hAnsi="Times New Roman" w:cs="Times New Roman"/>
          <w:sz w:val="22"/>
          <w:szCs w:val="22"/>
        </w:rPr>
      </w:pPr>
    </w:p>
    <w:p w14:paraId="4EC0AAE1" w14:textId="77777777" w:rsidR="00EA0C4C" w:rsidRDefault="00EA0C4C" w:rsidP="00EA0C4C">
      <w:pPr>
        <w:pStyle w:val="PlainText"/>
        <w:tabs>
          <w:tab w:val="left" w:pos="720"/>
          <w:tab w:val="left" w:pos="1440"/>
          <w:tab w:val="left" w:pos="2160"/>
        </w:tabs>
        <w:ind w:left="1440"/>
        <w:rPr>
          <w:rFonts w:ascii="Times New Roman" w:hAnsi="Times New Roman" w:cs="Times New Roman"/>
          <w:sz w:val="22"/>
          <w:szCs w:val="22"/>
        </w:rPr>
      </w:pPr>
      <w:r w:rsidRPr="00BD0BD6">
        <w:rPr>
          <w:rFonts w:ascii="Times New Roman" w:hAnsi="Times New Roman" w:cs="Times New Roman"/>
          <w:sz w:val="22"/>
          <w:szCs w:val="22"/>
        </w:rPr>
        <w:t xml:space="preserve">To encourage and promote affordable, decent housing opportunities for all </w:t>
      </w:r>
      <w:smartTag w:uri="urn:schemas-microsoft-com:office:smarttags" w:element="place">
        <w:smartTag w:uri="urn:schemas-microsoft-com:office:smarttags" w:element="State">
          <w:r w:rsidRPr="00BD0BD6">
            <w:rPr>
              <w:rFonts w:ascii="Times New Roman" w:hAnsi="Times New Roman" w:cs="Times New Roman"/>
              <w:sz w:val="22"/>
              <w:szCs w:val="22"/>
            </w:rPr>
            <w:t>Maine</w:t>
          </w:r>
        </w:smartTag>
      </w:smartTag>
      <w:r w:rsidRPr="00BD0BD6">
        <w:rPr>
          <w:rFonts w:ascii="Times New Roman" w:hAnsi="Times New Roman" w:cs="Times New Roman"/>
          <w:sz w:val="22"/>
          <w:szCs w:val="22"/>
        </w:rPr>
        <w:t xml:space="preserve"> citizens.</w:t>
      </w:r>
    </w:p>
    <w:p w14:paraId="4EC0AAE2" w14:textId="77777777" w:rsidR="00EA0C4C" w:rsidRDefault="00EA0C4C" w:rsidP="00EA0C4C">
      <w:pPr>
        <w:pStyle w:val="PlainText"/>
        <w:tabs>
          <w:tab w:val="left" w:pos="720"/>
          <w:tab w:val="left" w:pos="1440"/>
          <w:tab w:val="left" w:pos="2160"/>
        </w:tabs>
        <w:rPr>
          <w:rFonts w:ascii="Times New Roman" w:hAnsi="Times New Roman" w:cs="Times New Roman"/>
          <w:sz w:val="22"/>
          <w:szCs w:val="22"/>
        </w:rPr>
      </w:pPr>
    </w:p>
    <w:p w14:paraId="4EC0AAE3" w14:textId="77777777" w:rsidR="00EA0C4C" w:rsidRDefault="00EA0C4C" w:rsidP="00EA0C4C">
      <w:pPr>
        <w:pStyle w:val="PlainText"/>
        <w:tabs>
          <w:tab w:val="left" w:pos="720"/>
          <w:tab w:val="left" w:pos="1440"/>
          <w:tab w:val="left" w:pos="2160"/>
        </w:tabs>
        <w:ind w:left="720"/>
        <w:rPr>
          <w:rFonts w:ascii="Times New Roman" w:hAnsi="Times New Roman" w:cs="Times New Roman"/>
          <w:sz w:val="22"/>
          <w:szCs w:val="22"/>
        </w:rPr>
      </w:pPr>
      <w:r w:rsidRPr="00BD0BD6">
        <w:rPr>
          <w:rFonts w:ascii="Times New Roman" w:hAnsi="Times New Roman" w:cs="Times New Roman"/>
          <w:sz w:val="22"/>
          <w:szCs w:val="22"/>
        </w:rPr>
        <w:t>B</w:t>
      </w:r>
      <w:r>
        <w:rPr>
          <w:rFonts w:ascii="Times New Roman" w:hAnsi="Times New Roman" w:cs="Times New Roman"/>
          <w:sz w:val="22"/>
          <w:szCs w:val="22"/>
        </w:rPr>
        <w:t>.</w:t>
      </w:r>
      <w:r>
        <w:rPr>
          <w:rFonts w:ascii="Times New Roman" w:hAnsi="Times New Roman" w:cs="Times New Roman"/>
          <w:sz w:val="22"/>
          <w:szCs w:val="22"/>
        </w:rPr>
        <w:tab/>
      </w:r>
      <w:r w:rsidRPr="007114C4">
        <w:rPr>
          <w:rFonts w:ascii="Times New Roman" w:hAnsi="Times New Roman" w:cs="Times New Roman"/>
          <w:b/>
          <w:sz w:val="22"/>
          <w:szCs w:val="22"/>
        </w:rPr>
        <w:t>Analyses</w:t>
      </w:r>
    </w:p>
    <w:p w14:paraId="4EC0AAE4" w14:textId="77777777" w:rsidR="00EA0C4C" w:rsidRDefault="00EA0C4C" w:rsidP="00EA0C4C">
      <w:pPr>
        <w:pStyle w:val="PlainText"/>
        <w:tabs>
          <w:tab w:val="left" w:pos="720"/>
          <w:tab w:val="left" w:pos="1440"/>
          <w:tab w:val="left" w:pos="2160"/>
        </w:tabs>
        <w:rPr>
          <w:rFonts w:ascii="Times New Roman" w:hAnsi="Times New Roman" w:cs="Times New Roman"/>
          <w:sz w:val="22"/>
          <w:szCs w:val="22"/>
        </w:rPr>
      </w:pPr>
    </w:p>
    <w:p w14:paraId="4EC0AAE5" w14:textId="77777777" w:rsidR="00EA0C4C" w:rsidRDefault="00EA0C4C" w:rsidP="00EA0C4C">
      <w:pPr>
        <w:pStyle w:val="PlainText"/>
        <w:tabs>
          <w:tab w:val="left" w:pos="720"/>
          <w:tab w:val="left" w:pos="1440"/>
          <w:tab w:val="left" w:pos="2160"/>
        </w:tabs>
        <w:ind w:left="1440"/>
        <w:rPr>
          <w:rFonts w:ascii="Times New Roman" w:hAnsi="Times New Roman" w:cs="Times New Roman"/>
          <w:sz w:val="22"/>
          <w:szCs w:val="22"/>
        </w:rPr>
      </w:pPr>
      <w:r w:rsidRPr="00BD0BD6">
        <w:rPr>
          <w:rFonts w:ascii="Times New Roman" w:hAnsi="Times New Roman" w:cs="Times New Roman"/>
          <w:sz w:val="22"/>
          <w:szCs w:val="22"/>
        </w:rPr>
        <w:t>To generate minimum analyses to address state goals, use Conditions and Trends data in Section 3.8(C) to answer the following questions.</w:t>
      </w:r>
    </w:p>
    <w:p w14:paraId="4EC0AAE6" w14:textId="77777777" w:rsidR="00EA0C4C" w:rsidRDefault="00EA0C4C" w:rsidP="00EA0C4C">
      <w:pPr>
        <w:pStyle w:val="PlainText"/>
        <w:tabs>
          <w:tab w:val="left" w:pos="720"/>
          <w:tab w:val="left" w:pos="1440"/>
          <w:tab w:val="left" w:pos="2160"/>
        </w:tabs>
        <w:rPr>
          <w:rFonts w:ascii="Times New Roman" w:hAnsi="Times New Roman" w:cs="Times New Roman"/>
          <w:sz w:val="22"/>
          <w:szCs w:val="22"/>
        </w:rPr>
      </w:pPr>
    </w:p>
    <w:p w14:paraId="4EC0AAE7" w14:textId="77777777"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How many additional housing units (if any), including rental units, will be necessary to accommodate projected population and demographic changes during the planning period?</w:t>
      </w:r>
    </w:p>
    <w:p w14:paraId="4EC0AAE8" w14:textId="77777777" w:rsidR="00EA0C4C" w:rsidRDefault="00EA0C4C" w:rsidP="00EA0C4C">
      <w:pPr>
        <w:pStyle w:val="PlainText"/>
        <w:tabs>
          <w:tab w:val="left" w:pos="720"/>
          <w:tab w:val="left" w:pos="1440"/>
          <w:tab w:val="left" w:pos="2160"/>
        </w:tabs>
        <w:rPr>
          <w:rFonts w:ascii="Times New Roman" w:hAnsi="Times New Roman" w:cs="Times New Roman"/>
          <w:sz w:val="22"/>
          <w:szCs w:val="22"/>
        </w:rPr>
      </w:pPr>
    </w:p>
    <w:p w14:paraId="4EC0AAE9" w14:textId="77777777"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Is housing, including rental housing, affordable to those earning the median income in the region? Is housing affordable to those earning 80% of the median income? If not, review local and regional efforts to address issue.</w:t>
      </w:r>
    </w:p>
    <w:p w14:paraId="4EC0AAEA" w14:textId="77777777"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p>
    <w:p w14:paraId="4EC0AAEB" w14:textId="77777777"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(3</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Are seasonal homes being converted to year-round use or vice-versa? What impact does this have on the community?</w:t>
      </w:r>
    </w:p>
    <w:p w14:paraId="4EC0AAEC" w14:textId="77777777"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p>
    <w:p w14:paraId="4EC0AAED" w14:textId="77777777"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(4</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Will additional low and moderate income family, senior, or assisted living housing be necessary to meet projected needs for the community? Will these needs be met locally or regionally?</w:t>
      </w:r>
    </w:p>
    <w:p w14:paraId="4EC0AAEE" w14:textId="77777777"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p>
    <w:p w14:paraId="4EC0AAEF" w14:textId="77777777"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(5</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Are there other major housing issues in the community, such as substandard housing?</w:t>
      </w:r>
    </w:p>
    <w:p w14:paraId="4EC0AAF0" w14:textId="77777777"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p>
    <w:p w14:paraId="4EC0AAF1" w14:textId="77777777"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(6</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How do existing local regulations encourage or discourage the development of affordable/workforce housing?</w:t>
      </w:r>
    </w:p>
    <w:p w14:paraId="4EC0AAF2" w14:textId="77777777" w:rsidR="00EA0C4C" w:rsidRDefault="00EA0C4C" w:rsidP="00EA0C4C">
      <w:pPr>
        <w:pStyle w:val="PlainText"/>
        <w:tabs>
          <w:tab w:val="left" w:pos="720"/>
          <w:tab w:val="left" w:pos="1440"/>
          <w:tab w:val="left" w:pos="2160"/>
        </w:tabs>
        <w:rPr>
          <w:rFonts w:ascii="Times New Roman" w:hAnsi="Times New Roman" w:cs="Times New Roman"/>
          <w:sz w:val="22"/>
          <w:szCs w:val="22"/>
        </w:rPr>
      </w:pPr>
    </w:p>
    <w:p w14:paraId="4EC0AAF3" w14:textId="77777777" w:rsidR="00EA0C4C" w:rsidRDefault="00EA0C4C" w:rsidP="00EA0C4C">
      <w:pPr>
        <w:pStyle w:val="PlainText"/>
        <w:tabs>
          <w:tab w:val="left" w:pos="720"/>
          <w:tab w:val="left" w:pos="1440"/>
          <w:tab w:val="left" w:pos="2160"/>
        </w:tabs>
        <w:ind w:firstLine="720"/>
        <w:rPr>
          <w:rFonts w:ascii="Times New Roman" w:hAnsi="Times New Roman" w:cs="Times New Roman"/>
          <w:sz w:val="22"/>
          <w:szCs w:val="22"/>
        </w:rPr>
      </w:pPr>
      <w:r w:rsidRPr="00BD0BD6">
        <w:rPr>
          <w:rFonts w:ascii="Times New Roman" w:hAnsi="Times New Roman" w:cs="Times New Roman"/>
          <w:sz w:val="22"/>
          <w:szCs w:val="22"/>
        </w:rPr>
        <w:t>C</w:t>
      </w:r>
      <w:r>
        <w:rPr>
          <w:rFonts w:ascii="Times New Roman" w:hAnsi="Times New Roman" w:cs="Times New Roman"/>
          <w:sz w:val="22"/>
          <w:szCs w:val="22"/>
        </w:rPr>
        <w:t>.</w:t>
      </w:r>
      <w:r>
        <w:rPr>
          <w:rFonts w:ascii="Times New Roman" w:hAnsi="Times New Roman" w:cs="Times New Roman"/>
          <w:sz w:val="22"/>
          <w:szCs w:val="22"/>
        </w:rPr>
        <w:tab/>
      </w:r>
      <w:r w:rsidRPr="007114C4">
        <w:rPr>
          <w:rFonts w:ascii="Times New Roman" w:hAnsi="Times New Roman" w:cs="Times New Roman"/>
          <w:b/>
          <w:sz w:val="22"/>
          <w:szCs w:val="22"/>
        </w:rPr>
        <w:t>Conditions and Trends</w:t>
      </w:r>
    </w:p>
    <w:p w14:paraId="4EC0AAF4" w14:textId="77777777" w:rsidR="00EA0C4C" w:rsidRDefault="00EA0C4C" w:rsidP="00EA0C4C">
      <w:pPr>
        <w:pStyle w:val="PlainText"/>
        <w:tabs>
          <w:tab w:val="left" w:pos="720"/>
          <w:tab w:val="left" w:pos="1440"/>
          <w:tab w:val="left" w:pos="2160"/>
        </w:tabs>
        <w:rPr>
          <w:rFonts w:ascii="Times New Roman" w:hAnsi="Times New Roman" w:cs="Times New Roman"/>
          <w:sz w:val="22"/>
          <w:szCs w:val="22"/>
        </w:rPr>
      </w:pPr>
    </w:p>
    <w:p w14:paraId="4EC0AAF5" w14:textId="77777777" w:rsidR="00EA0C4C" w:rsidRDefault="00EA0C4C" w:rsidP="00EA0C4C">
      <w:pPr>
        <w:pStyle w:val="PlainText"/>
        <w:tabs>
          <w:tab w:val="left" w:pos="720"/>
          <w:tab w:val="left" w:pos="1440"/>
          <w:tab w:val="left" w:pos="2160"/>
        </w:tabs>
        <w:ind w:firstLine="1440"/>
        <w:rPr>
          <w:rFonts w:ascii="Times New Roman" w:hAnsi="Times New Roman" w:cs="Times New Roman"/>
          <w:sz w:val="22"/>
          <w:szCs w:val="22"/>
        </w:rPr>
      </w:pPr>
      <w:r w:rsidRPr="00BD0BD6">
        <w:rPr>
          <w:rFonts w:ascii="Times New Roman" w:hAnsi="Times New Roman" w:cs="Times New Roman"/>
          <w:sz w:val="22"/>
          <w:szCs w:val="22"/>
        </w:rPr>
        <w:t>Minimum data required to address Analyses:</w:t>
      </w:r>
    </w:p>
    <w:p w14:paraId="4EC0AAF6" w14:textId="77777777" w:rsidR="00EA0C4C" w:rsidRDefault="00EA0C4C" w:rsidP="00EA0C4C">
      <w:pPr>
        <w:pStyle w:val="PlainText"/>
        <w:tabs>
          <w:tab w:val="left" w:pos="720"/>
          <w:tab w:val="left" w:pos="1440"/>
          <w:tab w:val="left" w:pos="2160"/>
        </w:tabs>
        <w:rPr>
          <w:rFonts w:ascii="Times New Roman" w:hAnsi="Times New Roman" w:cs="Times New Roman"/>
          <w:sz w:val="22"/>
          <w:szCs w:val="22"/>
        </w:rPr>
      </w:pPr>
    </w:p>
    <w:p w14:paraId="4EC0AAF7" w14:textId="77777777"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The community’s Comprehensive Planning Housing Data Set prepared and provided to the community by the Maine State Housing Authority, and the Office, or their designees.</w:t>
      </w:r>
    </w:p>
    <w:p w14:paraId="4EC0AAF8" w14:textId="77777777"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p>
    <w:p w14:paraId="4EC0AAF9" w14:textId="77777777"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Information on existing local and regional affordable/workforce housing coalitions or similar efforts.</w:t>
      </w:r>
    </w:p>
    <w:p w14:paraId="4EC0AAFA" w14:textId="77777777"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p>
    <w:p w14:paraId="4EC0AAFB" w14:textId="77777777"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(3</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A summary of local regulations that affect the development of affordable/workforce housing.</w:t>
      </w:r>
    </w:p>
    <w:p w14:paraId="4EC0AAFC" w14:textId="77777777" w:rsidR="00EA0C4C" w:rsidRDefault="00EA0C4C" w:rsidP="00EA0C4C">
      <w:pPr>
        <w:pStyle w:val="PlainText"/>
        <w:tabs>
          <w:tab w:val="left" w:pos="720"/>
          <w:tab w:val="left" w:pos="1440"/>
          <w:tab w:val="left" w:pos="2160"/>
        </w:tabs>
        <w:rPr>
          <w:rFonts w:ascii="Times New Roman" w:hAnsi="Times New Roman" w:cs="Times New Roman"/>
          <w:sz w:val="22"/>
          <w:szCs w:val="22"/>
        </w:rPr>
      </w:pPr>
    </w:p>
    <w:p w14:paraId="4EC0AAFD" w14:textId="77777777" w:rsidR="00EA0C4C" w:rsidRPr="005532A0" w:rsidRDefault="00EA0C4C" w:rsidP="00EA0C4C">
      <w:pPr>
        <w:pStyle w:val="PlainText"/>
        <w:tabs>
          <w:tab w:val="left" w:pos="720"/>
          <w:tab w:val="left" w:pos="1440"/>
          <w:tab w:val="left" w:pos="2160"/>
        </w:tabs>
        <w:ind w:left="720"/>
        <w:rPr>
          <w:rFonts w:ascii="Times New Roman" w:hAnsi="Times New Roman" w:cs="Times New Roman"/>
          <w:b/>
          <w:sz w:val="22"/>
          <w:szCs w:val="22"/>
        </w:rPr>
      </w:pPr>
      <w:r w:rsidRPr="00BD0BD6">
        <w:rPr>
          <w:rFonts w:ascii="Times New Roman" w:hAnsi="Times New Roman" w:cs="Times New Roman"/>
          <w:sz w:val="22"/>
          <w:szCs w:val="22"/>
        </w:rPr>
        <w:t>D</w:t>
      </w:r>
      <w:r>
        <w:rPr>
          <w:rFonts w:ascii="Times New Roman" w:hAnsi="Times New Roman" w:cs="Times New Roman"/>
          <w:sz w:val="22"/>
          <w:szCs w:val="22"/>
        </w:rPr>
        <w:t>.</w:t>
      </w:r>
      <w:r>
        <w:rPr>
          <w:rFonts w:ascii="Times New Roman" w:hAnsi="Times New Roman" w:cs="Times New Roman"/>
          <w:sz w:val="22"/>
          <w:szCs w:val="22"/>
        </w:rPr>
        <w:tab/>
      </w:r>
      <w:r w:rsidRPr="005532A0">
        <w:rPr>
          <w:rFonts w:ascii="Times New Roman" w:hAnsi="Times New Roman" w:cs="Times New Roman"/>
          <w:b/>
          <w:sz w:val="22"/>
          <w:szCs w:val="22"/>
        </w:rPr>
        <w:t>Policies</w:t>
      </w:r>
    </w:p>
    <w:p w14:paraId="4EC0AAFE" w14:textId="77777777" w:rsidR="00EA0C4C" w:rsidRDefault="00EA0C4C" w:rsidP="00EA0C4C">
      <w:pPr>
        <w:pStyle w:val="PlainText"/>
        <w:tabs>
          <w:tab w:val="left" w:pos="720"/>
          <w:tab w:val="left" w:pos="1440"/>
          <w:tab w:val="left" w:pos="2160"/>
        </w:tabs>
        <w:rPr>
          <w:rFonts w:ascii="Times New Roman" w:hAnsi="Times New Roman" w:cs="Times New Roman"/>
          <w:sz w:val="22"/>
          <w:szCs w:val="22"/>
        </w:rPr>
      </w:pPr>
    </w:p>
    <w:p w14:paraId="4EC0AAFF" w14:textId="77777777" w:rsidR="00EA0C4C" w:rsidRDefault="00EA0C4C" w:rsidP="00EA0C4C">
      <w:pPr>
        <w:pStyle w:val="PlainText"/>
        <w:tabs>
          <w:tab w:val="left" w:pos="720"/>
          <w:tab w:val="left" w:pos="1440"/>
          <w:tab w:val="left" w:pos="2160"/>
        </w:tabs>
        <w:ind w:left="1440"/>
        <w:rPr>
          <w:rFonts w:ascii="Times New Roman" w:hAnsi="Times New Roman" w:cs="Times New Roman"/>
          <w:sz w:val="22"/>
          <w:szCs w:val="22"/>
        </w:rPr>
      </w:pPr>
      <w:r w:rsidRPr="00BD0BD6">
        <w:rPr>
          <w:rFonts w:ascii="Times New Roman" w:hAnsi="Times New Roman" w:cs="Times New Roman"/>
          <w:sz w:val="22"/>
          <w:szCs w:val="22"/>
        </w:rPr>
        <w:t>Minimum policies required to address state goals:</w:t>
      </w:r>
    </w:p>
    <w:p w14:paraId="4EC0AB00" w14:textId="77777777" w:rsidR="00EA0C4C" w:rsidRDefault="00EA0C4C" w:rsidP="00EA0C4C">
      <w:pPr>
        <w:pStyle w:val="PlainText"/>
        <w:tabs>
          <w:tab w:val="left" w:pos="720"/>
          <w:tab w:val="left" w:pos="1440"/>
          <w:tab w:val="left" w:pos="2160"/>
        </w:tabs>
        <w:rPr>
          <w:rFonts w:ascii="Times New Roman" w:hAnsi="Times New Roman" w:cs="Times New Roman"/>
          <w:sz w:val="22"/>
          <w:szCs w:val="22"/>
        </w:rPr>
      </w:pPr>
    </w:p>
    <w:p w14:paraId="4EC0AB01" w14:textId="77777777"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To encourage and promote adequate workforce housing to support the community’s and region’s economic development.</w:t>
      </w:r>
    </w:p>
    <w:p w14:paraId="4EC0AB02" w14:textId="77777777"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p>
    <w:p w14:paraId="4EC0AB03" w14:textId="77777777"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To ensure that land use controls encourage the development of quality affordable housing, including rental housing.</w:t>
      </w:r>
    </w:p>
    <w:p w14:paraId="4EC0AB04" w14:textId="77777777"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p>
    <w:p w14:paraId="4EC0AB05" w14:textId="77777777"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(3</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To encourage and support the efforts of the regional housing coalitions in addressing affordable and workforce housing needs.</w:t>
      </w:r>
    </w:p>
    <w:p w14:paraId="4EC0AB06" w14:textId="77777777" w:rsidR="00EA0C4C" w:rsidRDefault="00EA0C4C" w:rsidP="00EA0C4C">
      <w:pPr>
        <w:pStyle w:val="PlainText"/>
        <w:tabs>
          <w:tab w:val="left" w:pos="720"/>
          <w:tab w:val="left" w:pos="1440"/>
          <w:tab w:val="left" w:pos="2160"/>
        </w:tabs>
        <w:rPr>
          <w:rFonts w:ascii="Times New Roman" w:hAnsi="Times New Roman" w:cs="Times New Roman"/>
          <w:sz w:val="22"/>
          <w:szCs w:val="22"/>
        </w:rPr>
      </w:pPr>
    </w:p>
    <w:p w14:paraId="4EC0AB07" w14:textId="77777777" w:rsidR="00EA0C4C" w:rsidRDefault="00EA0C4C" w:rsidP="00EA0C4C">
      <w:pPr>
        <w:pStyle w:val="PlainText"/>
        <w:keepNext/>
        <w:keepLines/>
        <w:tabs>
          <w:tab w:val="left" w:pos="720"/>
          <w:tab w:val="left" w:pos="1440"/>
          <w:tab w:val="left" w:pos="2160"/>
        </w:tabs>
        <w:ind w:left="720"/>
        <w:rPr>
          <w:rFonts w:ascii="Times New Roman" w:hAnsi="Times New Roman" w:cs="Times New Roman"/>
          <w:sz w:val="22"/>
          <w:szCs w:val="22"/>
        </w:rPr>
      </w:pPr>
      <w:r w:rsidRPr="00BD0BD6">
        <w:rPr>
          <w:rFonts w:ascii="Times New Roman" w:hAnsi="Times New Roman" w:cs="Times New Roman"/>
          <w:sz w:val="22"/>
          <w:szCs w:val="22"/>
        </w:rPr>
        <w:t>E</w:t>
      </w:r>
      <w:r>
        <w:rPr>
          <w:rFonts w:ascii="Times New Roman" w:hAnsi="Times New Roman" w:cs="Times New Roman"/>
          <w:sz w:val="22"/>
          <w:szCs w:val="22"/>
        </w:rPr>
        <w:t>.</w:t>
      </w:r>
      <w:r>
        <w:rPr>
          <w:rFonts w:ascii="Times New Roman" w:hAnsi="Times New Roman" w:cs="Times New Roman"/>
          <w:sz w:val="22"/>
          <w:szCs w:val="22"/>
        </w:rPr>
        <w:tab/>
      </w:r>
      <w:r w:rsidRPr="005532A0">
        <w:rPr>
          <w:rFonts w:ascii="Times New Roman" w:hAnsi="Times New Roman" w:cs="Times New Roman"/>
          <w:b/>
          <w:sz w:val="22"/>
          <w:szCs w:val="22"/>
        </w:rPr>
        <w:t>Strategies</w:t>
      </w:r>
    </w:p>
    <w:p w14:paraId="4EC0AB08" w14:textId="77777777" w:rsidR="00EA0C4C" w:rsidRDefault="00EA0C4C" w:rsidP="00EA0C4C">
      <w:pPr>
        <w:pStyle w:val="PlainText"/>
        <w:keepNext/>
        <w:keepLines/>
        <w:tabs>
          <w:tab w:val="left" w:pos="720"/>
          <w:tab w:val="left" w:pos="1440"/>
          <w:tab w:val="left" w:pos="2160"/>
        </w:tabs>
        <w:rPr>
          <w:rFonts w:ascii="Times New Roman" w:hAnsi="Times New Roman" w:cs="Times New Roman"/>
          <w:sz w:val="22"/>
          <w:szCs w:val="22"/>
        </w:rPr>
      </w:pPr>
    </w:p>
    <w:p w14:paraId="4EC0AB09" w14:textId="77777777" w:rsidR="00EA0C4C" w:rsidRDefault="00EA0C4C" w:rsidP="00EA0C4C">
      <w:pPr>
        <w:pStyle w:val="PlainText"/>
        <w:keepNext/>
        <w:keepLines/>
        <w:tabs>
          <w:tab w:val="left" w:pos="720"/>
          <w:tab w:val="left" w:pos="1440"/>
          <w:tab w:val="left" w:pos="2160"/>
        </w:tabs>
        <w:ind w:left="1440"/>
        <w:rPr>
          <w:rFonts w:ascii="Times New Roman" w:hAnsi="Times New Roman" w:cs="Times New Roman"/>
          <w:sz w:val="22"/>
          <w:szCs w:val="22"/>
        </w:rPr>
      </w:pPr>
      <w:r w:rsidRPr="00BD0BD6">
        <w:rPr>
          <w:rFonts w:ascii="Times New Roman" w:hAnsi="Times New Roman" w:cs="Times New Roman"/>
          <w:sz w:val="22"/>
          <w:szCs w:val="22"/>
        </w:rPr>
        <w:t>Minimum strategies required to address state goals:</w:t>
      </w:r>
    </w:p>
    <w:p w14:paraId="4EC0AB0A" w14:textId="77777777" w:rsidR="00EA0C4C" w:rsidRDefault="00EA0C4C" w:rsidP="00EA0C4C">
      <w:pPr>
        <w:pStyle w:val="PlainText"/>
        <w:keepNext/>
        <w:keepLines/>
        <w:tabs>
          <w:tab w:val="left" w:pos="720"/>
          <w:tab w:val="left" w:pos="1440"/>
          <w:tab w:val="left" w:pos="2160"/>
        </w:tabs>
        <w:rPr>
          <w:rFonts w:ascii="Times New Roman" w:hAnsi="Times New Roman" w:cs="Times New Roman"/>
          <w:sz w:val="22"/>
          <w:szCs w:val="22"/>
        </w:rPr>
      </w:pPr>
    </w:p>
    <w:p w14:paraId="4EC0AB0B" w14:textId="77777777" w:rsidR="00EA0C4C" w:rsidRDefault="00EA0C4C" w:rsidP="00EA0C4C">
      <w:pPr>
        <w:pStyle w:val="PlainText"/>
        <w:keepNext/>
        <w:keepLines/>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Maintain, enact or amend growth area land use regulations to increase density, decrease lot size, setbacks and road widths, or provide incentives such as density bonuses, to encourage the development of affordable/workforce housing.</w:t>
      </w:r>
    </w:p>
    <w:p w14:paraId="4EC0AB0C" w14:textId="77777777"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p>
    <w:p w14:paraId="4EC0AB0D" w14:textId="77777777"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Maintain, enact or amend ordinances to allow the addition of at least one accessory apartment per dwelling unit in growth areas, subject to site suitability.</w:t>
      </w:r>
    </w:p>
    <w:p w14:paraId="4EC0AB0E" w14:textId="77777777"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p>
    <w:p w14:paraId="4EC0AB0F" w14:textId="77777777"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(3</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Create or continue to support a community affordable/workforce housing committee and/or regional affordable housing coalition.</w:t>
      </w:r>
    </w:p>
    <w:p w14:paraId="4EC0AB10" w14:textId="77777777"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p>
    <w:p w14:paraId="4EC0AB11" w14:textId="77777777"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(4</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 xml:space="preserve">Designate a location(s) in growth areas where mobile home parks are allowed pursuant to 30-A </w:t>
      </w:r>
      <w:r>
        <w:rPr>
          <w:rFonts w:ascii="Times New Roman" w:hAnsi="Times New Roman" w:cs="Times New Roman"/>
          <w:sz w:val="22"/>
          <w:szCs w:val="22"/>
        </w:rPr>
        <w:t>M.R.S.A.</w:t>
      </w:r>
      <w:r w:rsidRPr="00BD0BD6">
        <w:rPr>
          <w:rFonts w:ascii="Times New Roman" w:hAnsi="Times New Roman" w:cs="Times New Roman"/>
          <w:sz w:val="22"/>
          <w:szCs w:val="22"/>
        </w:rPr>
        <w:t xml:space="preserve"> §4358(3)(M) and where manufactured housing is allowed pursuant to 30-A </w:t>
      </w:r>
      <w:r>
        <w:rPr>
          <w:rFonts w:ascii="Times New Roman" w:hAnsi="Times New Roman" w:cs="Times New Roman"/>
          <w:sz w:val="22"/>
          <w:szCs w:val="22"/>
        </w:rPr>
        <w:t>M.R.S.A.</w:t>
      </w:r>
      <w:r w:rsidRPr="00BD0BD6">
        <w:rPr>
          <w:rFonts w:ascii="Times New Roman" w:hAnsi="Times New Roman" w:cs="Times New Roman"/>
          <w:sz w:val="22"/>
          <w:szCs w:val="22"/>
        </w:rPr>
        <w:t xml:space="preserve"> §4358(2).</w:t>
      </w:r>
    </w:p>
    <w:p w14:paraId="4EC0AB12" w14:textId="77777777"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p>
    <w:p w14:paraId="4EC0AB13" w14:textId="77777777"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(5</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Support the efforts of local and regional housing coalitions in addressing affordable and workforce housing needs.</w:t>
      </w:r>
    </w:p>
    <w:p w14:paraId="4EC0AB14" w14:textId="77777777"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p>
    <w:p w14:paraId="4EC0AB15" w14:textId="77777777" w:rsidR="00EA0C4C" w:rsidRDefault="00EA0C4C" w:rsidP="00EA0C4C">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(6</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Seek to achieve a level of at least 10% of new residential development built or placed during the next decade be affordable.</w:t>
      </w:r>
    </w:p>
    <w:p w14:paraId="4EC0AB16" w14:textId="77777777" w:rsidR="00EA0C4C" w:rsidRPr="00632735" w:rsidRDefault="00EA0C4C" w:rsidP="00B912B0">
      <w:pPr>
        <w:numPr>
          <w:ilvl w:val="0"/>
          <w:numId w:val="0"/>
        </w:numPr>
        <w:rPr>
          <w:rFonts w:ascii="Calisto MT" w:hAnsi="Calisto MT"/>
        </w:rPr>
      </w:pPr>
    </w:p>
    <w:sectPr w:rsidR="00EA0C4C" w:rsidRPr="00632735" w:rsidSect="00F21198">
      <w:footerReference w:type="default" r:id="rId9"/>
      <w:pgSz w:w="12240" w:h="15840"/>
      <w:pgMar w:top="990" w:right="1440" w:bottom="1350" w:left="153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72A4B" w14:textId="77777777" w:rsidR="00CB0178" w:rsidRDefault="00CB0178" w:rsidP="00536006">
      <w:r>
        <w:separator/>
      </w:r>
    </w:p>
  </w:endnote>
  <w:endnote w:type="continuationSeparator" w:id="0">
    <w:p w14:paraId="61D94E3A" w14:textId="77777777" w:rsidR="00CB0178" w:rsidRDefault="00CB0178" w:rsidP="0053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AB2D" w14:textId="705F1BDA" w:rsidR="008B13E0" w:rsidRDefault="001C2D86" w:rsidP="0033571A">
    <w:pPr>
      <w:pStyle w:val="Footer"/>
      <w:numPr>
        <w:ilvl w:val="0"/>
        <w:numId w:val="0"/>
      </w:numPr>
      <w:ind w:left="720" w:hanging="360"/>
    </w:pPr>
    <w:r>
      <w:t>Readfield</w:t>
    </w:r>
    <w:r w:rsidR="008B13E0">
      <w:t xml:space="preserve"> Housing Profile DRAFT          </w:t>
    </w:r>
    <w:sdt>
      <w:sdtPr>
        <w:id w:val="-1659147928"/>
        <w:docPartObj>
          <w:docPartGallery w:val="Page Numbers (Bottom of Page)"/>
          <w:docPartUnique/>
        </w:docPartObj>
      </w:sdtPr>
      <w:sdtEndPr>
        <w:rPr>
          <w:noProof/>
        </w:rPr>
      </w:sdtEndPr>
      <w:sdtContent>
        <w:r w:rsidR="008B13E0">
          <w:fldChar w:fldCharType="begin"/>
        </w:r>
        <w:r w:rsidR="008B13E0">
          <w:instrText xml:space="preserve"> PAGE   \* MERGEFORMAT </w:instrText>
        </w:r>
        <w:r w:rsidR="008B13E0">
          <w:fldChar w:fldCharType="separate"/>
        </w:r>
        <w:r w:rsidR="00D669F1">
          <w:rPr>
            <w:noProof/>
          </w:rPr>
          <w:t>12</w:t>
        </w:r>
        <w:r w:rsidR="008B13E0">
          <w:rPr>
            <w:noProof/>
          </w:rPr>
          <w:fldChar w:fldCharType="end"/>
        </w:r>
      </w:sdtContent>
    </w:sdt>
  </w:p>
  <w:p w14:paraId="4EC0AB2E" w14:textId="77777777" w:rsidR="008B13E0" w:rsidRPr="00242B70" w:rsidRDefault="008B13E0" w:rsidP="00B912B0">
    <w:pP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AF12C" w14:textId="77777777" w:rsidR="00CB0178" w:rsidRDefault="00CB0178" w:rsidP="00536006">
      <w:r>
        <w:separator/>
      </w:r>
    </w:p>
  </w:footnote>
  <w:footnote w:type="continuationSeparator" w:id="0">
    <w:p w14:paraId="60CC772A" w14:textId="77777777" w:rsidR="00CB0178" w:rsidRDefault="00CB0178" w:rsidP="00536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180"/>
        </w:tabs>
      </w:pPr>
      <w:rPr>
        <w:rFonts w:ascii="Times New Roman" w:hAnsi="Times New Roman" w:cs="Times New Roman"/>
        <w:sz w:val="20"/>
        <w:szCs w:val="20"/>
      </w:rPr>
    </w:lvl>
  </w:abstractNum>
  <w:abstractNum w:abstractNumId="1" w15:restartNumberingAfterBreak="0">
    <w:nsid w:val="07156CDC"/>
    <w:multiLevelType w:val="hybridMultilevel"/>
    <w:tmpl w:val="8F7E746E"/>
    <w:lvl w:ilvl="0" w:tplc="8EC80EC8">
      <w:start w:val="5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319C5B2D"/>
    <w:multiLevelType w:val="hybridMultilevel"/>
    <w:tmpl w:val="0AF0FEF0"/>
    <w:lvl w:ilvl="0" w:tplc="089A6206">
      <w:start w:val="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7B4AF6"/>
    <w:multiLevelType w:val="hybridMultilevel"/>
    <w:tmpl w:val="ECF868B0"/>
    <w:lvl w:ilvl="0" w:tplc="BB74C588">
      <w:start w:val="1"/>
      <w:numFmt w:val="bullet"/>
      <w:pStyle w:val="Norm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6731E"/>
    <w:multiLevelType w:val="hybridMultilevel"/>
    <w:tmpl w:val="1ADC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5B0"/>
    <w:rsid w:val="0000077F"/>
    <w:rsid w:val="00004D94"/>
    <w:rsid w:val="00010314"/>
    <w:rsid w:val="00010DE5"/>
    <w:rsid w:val="0001100B"/>
    <w:rsid w:val="000135C6"/>
    <w:rsid w:val="0002735A"/>
    <w:rsid w:val="000330C6"/>
    <w:rsid w:val="00034F56"/>
    <w:rsid w:val="00035B1A"/>
    <w:rsid w:val="000365B0"/>
    <w:rsid w:val="000414F0"/>
    <w:rsid w:val="000451B2"/>
    <w:rsid w:val="0004776E"/>
    <w:rsid w:val="0005408D"/>
    <w:rsid w:val="00063DDF"/>
    <w:rsid w:val="00065BC6"/>
    <w:rsid w:val="00065E82"/>
    <w:rsid w:val="00071633"/>
    <w:rsid w:val="00091220"/>
    <w:rsid w:val="000945D8"/>
    <w:rsid w:val="000A78BE"/>
    <w:rsid w:val="000B5DA9"/>
    <w:rsid w:val="000C01DD"/>
    <w:rsid w:val="000C344B"/>
    <w:rsid w:val="000D1BA3"/>
    <w:rsid w:val="000D341B"/>
    <w:rsid w:val="000D576C"/>
    <w:rsid w:val="000E106C"/>
    <w:rsid w:val="000E3A27"/>
    <w:rsid w:val="000E4A89"/>
    <w:rsid w:val="000F3598"/>
    <w:rsid w:val="000F3DFE"/>
    <w:rsid w:val="000F6F50"/>
    <w:rsid w:val="001027A2"/>
    <w:rsid w:val="00107617"/>
    <w:rsid w:val="00110AA1"/>
    <w:rsid w:val="0012033E"/>
    <w:rsid w:val="00121865"/>
    <w:rsid w:val="00123479"/>
    <w:rsid w:val="001277A0"/>
    <w:rsid w:val="0013152C"/>
    <w:rsid w:val="0013762D"/>
    <w:rsid w:val="00163993"/>
    <w:rsid w:val="00170D65"/>
    <w:rsid w:val="00185003"/>
    <w:rsid w:val="001854DB"/>
    <w:rsid w:val="00193701"/>
    <w:rsid w:val="001C2D86"/>
    <w:rsid w:val="001C35F8"/>
    <w:rsid w:val="001C5069"/>
    <w:rsid w:val="001C555B"/>
    <w:rsid w:val="001D1470"/>
    <w:rsid w:val="001D2263"/>
    <w:rsid w:val="001D3932"/>
    <w:rsid w:val="001D59E8"/>
    <w:rsid w:val="001D5A07"/>
    <w:rsid w:val="001E0CEF"/>
    <w:rsid w:val="001E0DEC"/>
    <w:rsid w:val="001E64A8"/>
    <w:rsid w:val="001E77A6"/>
    <w:rsid w:val="001E7C74"/>
    <w:rsid w:val="001F3B44"/>
    <w:rsid w:val="0020689D"/>
    <w:rsid w:val="00211852"/>
    <w:rsid w:val="002125EF"/>
    <w:rsid w:val="00213714"/>
    <w:rsid w:val="00230552"/>
    <w:rsid w:val="00230FBD"/>
    <w:rsid w:val="002327DF"/>
    <w:rsid w:val="00236043"/>
    <w:rsid w:val="00242B70"/>
    <w:rsid w:val="0024623F"/>
    <w:rsid w:val="00262D03"/>
    <w:rsid w:val="00276FCF"/>
    <w:rsid w:val="00277C12"/>
    <w:rsid w:val="00281016"/>
    <w:rsid w:val="00283139"/>
    <w:rsid w:val="00290B51"/>
    <w:rsid w:val="002A5270"/>
    <w:rsid w:val="002A6D4D"/>
    <w:rsid w:val="002A7AEE"/>
    <w:rsid w:val="002B1604"/>
    <w:rsid w:val="002B4C24"/>
    <w:rsid w:val="002B55FA"/>
    <w:rsid w:val="002B7A32"/>
    <w:rsid w:val="002C0BC4"/>
    <w:rsid w:val="002D13AC"/>
    <w:rsid w:val="002D3253"/>
    <w:rsid w:val="002D50D1"/>
    <w:rsid w:val="002E0396"/>
    <w:rsid w:val="002F3335"/>
    <w:rsid w:val="00300BD1"/>
    <w:rsid w:val="003029D7"/>
    <w:rsid w:val="0030527D"/>
    <w:rsid w:val="00313002"/>
    <w:rsid w:val="00317C93"/>
    <w:rsid w:val="00326A49"/>
    <w:rsid w:val="00326D31"/>
    <w:rsid w:val="0033571A"/>
    <w:rsid w:val="00347AE0"/>
    <w:rsid w:val="00357FA7"/>
    <w:rsid w:val="00365090"/>
    <w:rsid w:val="00367E38"/>
    <w:rsid w:val="00372BE3"/>
    <w:rsid w:val="00374B2C"/>
    <w:rsid w:val="00375AA7"/>
    <w:rsid w:val="00386BBE"/>
    <w:rsid w:val="003908AD"/>
    <w:rsid w:val="00391701"/>
    <w:rsid w:val="00392169"/>
    <w:rsid w:val="003A0BB8"/>
    <w:rsid w:val="003A44C3"/>
    <w:rsid w:val="003B3BEE"/>
    <w:rsid w:val="003C408F"/>
    <w:rsid w:val="003E1D64"/>
    <w:rsid w:val="003E264C"/>
    <w:rsid w:val="003E460B"/>
    <w:rsid w:val="003F2FF8"/>
    <w:rsid w:val="003F5162"/>
    <w:rsid w:val="00410C3E"/>
    <w:rsid w:val="004220C8"/>
    <w:rsid w:val="004258B2"/>
    <w:rsid w:val="00427DA9"/>
    <w:rsid w:val="004306AF"/>
    <w:rsid w:val="004326AC"/>
    <w:rsid w:val="004328FD"/>
    <w:rsid w:val="004354A8"/>
    <w:rsid w:val="0043770F"/>
    <w:rsid w:val="00442F99"/>
    <w:rsid w:val="004528F3"/>
    <w:rsid w:val="0046772D"/>
    <w:rsid w:val="00472E94"/>
    <w:rsid w:val="00476707"/>
    <w:rsid w:val="00477D82"/>
    <w:rsid w:val="0048078E"/>
    <w:rsid w:val="004807C4"/>
    <w:rsid w:val="004809D7"/>
    <w:rsid w:val="0048338B"/>
    <w:rsid w:val="00485D46"/>
    <w:rsid w:val="00493BC4"/>
    <w:rsid w:val="004A2CCD"/>
    <w:rsid w:val="004A63BF"/>
    <w:rsid w:val="004B1D89"/>
    <w:rsid w:val="004C74F6"/>
    <w:rsid w:val="004D02EA"/>
    <w:rsid w:val="004D049F"/>
    <w:rsid w:val="004D512A"/>
    <w:rsid w:val="004E015D"/>
    <w:rsid w:val="004E6478"/>
    <w:rsid w:val="004E6EB2"/>
    <w:rsid w:val="004F0C61"/>
    <w:rsid w:val="004F34BB"/>
    <w:rsid w:val="00500F2E"/>
    <w:rsid w:val="00502070"/>
    <w:rsid w:val="0051290C"/>
    <w:rsid w:val="00514A82"/>
    <w:rsid w:val="005168FA"/>
    <w:rsid w:val="005245D8"/>
    <w:rsid w:val="00534473"/>
    <w:rsid w:val="00536006"/>
    <w:rsid w:val="00546E29"/>
    <w:rsid w:val="00554B74"/>
    <w:rsid w:val="005560E8"/>
    <w:rsid w:val="00564A8D"/>
    <w:rsid w:val="0057691C"/>
    <w:rsid w:val="00584EE6"/>
    <w:rsid w:val="005868C4"/>
    <w:rsid w:val="00587200"/>
    <w:rsid w:val="00592A31"/>
    <w:rsid w:val="00594AEC"/>
    <w:rsid w:val="005B0D4C"/>
    <w:rsid w:val="005B3E1D"/>
    <w:rsid w:val="005B7736"/>
    <w:rsid w:val="005C0DE3"/>
    <w:rsid w:val="005E4A0E"/>
    <w:rsid w:val="005E5E0F"/>
    <w:rsid w:val="005E7102"/>
    <w:rsid w:val="005E7133"/>
    <w:rsid w:val="00606AB2"/>
    <w:rsid w:val="00615E8C"/>
    <w:rsid w:val="00623CCF"/>
    <w:rsid w:val="00630D14"/>
    <w:rsid w:val="00632735"/>
    <w:rsid w:val="00642B86"/>
    <w:rsid w:val="00651E57"/>
    <w:rsid w:val="0065375F"/>
    <w:rsid w:val="00653B9C"/>
    <w:rsid w:val="00655B47"/>
    <w:rsid w:val="00657146"/>
    <w:rsid w:val="00663002"/>
    <w:rsid w:val="006634C2"/>
    <w:rsid w:val="00676DEF"/>
    <w:rsid w:val="006841B0"/>
    <w:rsid w:val="00685C46"/>
    <w:rsid w:val="00690D7B"/>
    <w:rsid w:val="00691462"/>
    <w:rsid w:val="0069195D"/>
    <w:rsid w:val="006929A3"/>
    <w:rsid w:val="00696437"/>
    <w:rsid w:val="006A058C"/>
    <w:rsid w:val="006A1627"/>
    <w:rsid w:val="006B7B35"/>
    <w:rsid w:val="006C619B"/>
    <w:rsid w:val="006D1991"/>
    <w:rsid w:val="006D6B72"/>
    <w:rsid w:val="006E5E0D"/>
    <w:rsid w:val="006E7B9E"/>
    <w:rsid w:val="006F51A2"/>
    <w:rsid w:val="006F53A4"/>
    <w:rsid w:val="007017DC"/>
    <w:rsid w:val="007033DD"/>
    <w:rsid w:val="00703FFC"/>
    <w:rsid w:val="00707B4C"/>
    <w:rsid w:val="007125AC"/>
    <w:rsid w:val="00722825"/>
    <w:rsid w:val="007300DA"/>
    <w:rsid w:val="00731F35"/>
    <w:rsid w:val="00737791"/>
    <w:rsid w:val="00743893"/>
    <w:rsid w:val="00751B47"/>
    <w:rsid w:val="007527A4"/>
    <w:rsid w:val="00773C9B"/>
    <w:rsid w:val="00775CAC"/>
    <w:rsid w:val="007765AC"/>
    <w:rsid w:val="00782662"/>
    <w:rsid w:val="007873B6"/>
    <w:rsid w:val="00791676"/>
    <w:rsid w:val="00797740"/>
    <w:rsid w:val="007A232F"/>
    <w:rsid w:val="007A79D9"/>
    <w:rsid w:val="007B01F2"/>
    <w:rsid w:val="007B3345"/>
    <w:rsid w:val="007B4F4B"/>
    <w:rsid w:val="007D24A2"/>
    <w:rsid w:val="007D7C93"/>
    <w:rsid w:val="007E79A2"/>
    <w:rsid w:val="007F0AAC"/>
    <w:rsid w:val="007F4000"/>
    <w:rsid w:val="007F6603"/>
    <w:rsid w:val="00807F79"/>
    <w:rsid w:val="00811F69"/>
    <w:rsid w:val="00813316"/>
    <w:rsid w:val="008143C0"/>
    <w:rsid w:val="00815A69"/>
    <w:rsid w:val="0082716B"/>
    <w:rsid w:val="00844688"/>
    <w:rsid w:val="0084721D"/>
    <w:rsid w:val="00857EC4"/>
    <w:rsid w:val="00861619"/>
    <w:rsid w:val="0087456D"/>
    <w:rsid w:val="00876929"/>
    <w:rsid w:val="008774E6"/>
    <w:rsid w:val="00881B5C"/>
    <w:rsid w:val="00885495"/>
    <w:rsid w:val="008871D9"/>
    <w:rsid w:val="008A2A91"/>
    <w:rsid w:val="008A3053"/>
    <w:rsid w:val="008B13E0"/>
    <w:rsid w:val="008C0DF6"/>
    <w:rsid w:val="008C0E7A"/>
    <w:rsid w:val="008D0C80"/>
    <w:rsid w:val="008D16F4"/>
    <w:rsid w:val="008D205A"/>
    <w:rsid w:val="008D25B1"/>
    <w:rsid w:val="008D4C6E"/>
    <w:rsid w:val="008D6CD3"/>
    <w:rsid w:val="008E0E11"/>
    <w:rsid w:val="008E5088"/>
    <w:rsid w:val="008F41F1"/>
    <w:rsid w:val="009055F3"/>
    <w:rsid w:val="0090595D"/>
    <w:rsid w:val="00913A01"/>
    <w:rsid w:val="0092150A"/>
    <w:rsid w:val="009445E0"/>
    <w:rsid w:val="00950604"/>
    <w:rsid w:val="009517C0"/>
    <w:rsid w:val="00951B71"/>
    <w:rsid w:val="00953E05"/>
    <w:rsid w:val="00954DE5"/>
    <w:rsid w:val="0096088F"/>
    <w:rsid w:val="00967964"/>
    <w:rsid w:val="00983DA8"/>
    <w:rsid w:val="009946CA"/>
    <w:rsid w:val="009A196C"/>
    <w:rsid w:val="009B11C7"/>
    <w:rsid w:val="009C0220"/>
    <w:rsid w:val="009C4DFD"/>
    <w:rsid w:val="009C7E63"/>
    <w:rsid w:val="009D0F2C"/>
    <w:rsid w:val="009D36D7"/>
    <w:rsid w:val="009E01AD"/>
    <w:rsid w:val="009E1459"/>
    <w:rsid w:val="00A14821"/>
    <w:rsid w:val="00A15B40"/>
    <w:rsid w:val="00A20014"/>
    <w:rsid w:val="00A21569"/>
    <w:rsid w:val="00A250CA"/>
    <w:rsid w:val="00A43FEC"/>
    <w:rsid w:val="00A449A4"/>
    <w:rsid w:val="00A500BC"/>
    <w:rsid w:val="00A52588"/>
    <w:rsid w:val="00A52C12"/>
    <w:rsid w:val="00A54E99"/>
    <w:rsid w:val="00A65213"/>
    <w:rsid w:val="00A71D5F"/>
    <w:rsid w:val="00A745A5"/>
    <w:rsid w:val="00A83304"/>
    <w:rsid w:val="00A8339A"/>
    <w:rsid w:val="00A954BA"/>
    <w:rsid w:val="00A95D33"/>
    <w:rsid w:val="00A96DC7"/>
    <w:rsid w:val="00AA0389"/>
    <w:rsid w:val="00AA2006"/>
    <w:rsid w:val="00AB69CB"/>
    <w:rsid w:val="00AC634C"/>
    <w:rsid w:val="00AD0A36"/>
    <w:rsid w:val="00AD0BC4"/>
    <w:rsid w:val="00AD0EDD"/>
    <w:rsid w:val="00AD1BA8"/>
    <w:rsid w:val="00AD4334"/>
    <w:rsid w:val="00AE4AB5"/>
    <w:rsid w:val="00AF0182"/>
    <w:rsid w:val="00AF2E5C"/>
    <w:rsid w:val="00B0362C"/>
    <w:rsid w:val="00B064C6"/>
    <w:rsid w:val="00B22516"/>
    <w:rsid w:val="00B24DD7"/>
    <w:rsid w:val="00B41FE3"/>
    <w:rsid w:val="00B42CC1"/>
    <w:rsid w:val="00B459FE"/>
    <w:rsid w:val="00B47A2A"/>
    <w:rsid w:val="00B52D96"/>
    <w:rsid w:val="00B567B1"/>
    <w:rsid w:val="00B63C6A"/>
    <w:rsid w:val="00B7268A"/>
    <w:rsid w:val="00B83D7E"/>
    <w:rsid w:val="00B912B0"/>
    <w:rsid w:val="00B95F0D"/>
    <w:rsid w:val="00B96FFB"/>
    <w:rsid w:val="00BA1E44"/>
    <w:rsid w:val="00BA23C8"/>
    <w:rsid w:val="00BA39EE"/>
    <w:rsid w:val="00BA4B81"/>
    <w:rsid w:val="00BB48E1"/>
    <w:rsid w:val="00BC0A43"/>
    <w:rsid w:val="00BC4641"/>
    <w:rsid w:val="00BD0BFE"/>
    <w:rsid w:val="00BE2E08"/>
    <w:rsid w:val="00BE4B2A"/>
    <w:rsid w:val="00BE68C3"/>
    <w:rsid w:val="00BF6C02"/>
    <w:rsid w:val="00BF77E6"/>
    <w:rsid w:val="00C05802"/>
    <w:rsid w:val="00C21F85"/>
    <w:rsid w:val="00C231EA"/>
    <w:rsid w:val="00C24FDA"/>
    <w:rsid w:val="00C251CA"/>
    <w:rsid w:val="00C255C0"/>
    <w:rsid w:val="00C25D13"/>
    <w:rsid w:val="00C3035F"/>
    <w:rsid w:val="00C3330E"/>
    <w:rsid w:val="00C456F1"/>
    <w:rsid w:val="00C47F9E"/>
    <w:rsid w:val="00C50D2A"/>
    <w:rsid w:val="00C56F90"/>
    <w:rsid w:val="00C6771B"/>
    <w:rsid w:val="00C81C35"/>
    <w:rsid w:val="00C87191"/>
    <w:rsid w:val="00CA0095"/>
    <w:rsid w:val="00CA1589"/>
    <w:rsid w:val="00CA703F"/>
    <w:rsid w:val="00CB0178"/>
    <w:rsid w:val="00CB369A"/>
    <w:rsid w:val="00CB3978"/>
    <w:rsid w:val="00CB532F"/>
    <w:rsid w:val="00CC3BAE"/>
    <w:rsid w:val="00CC3FEC"/>
    <w:rsid w:val="00CC5C94"/>
    <w:rsid w:val="00CC7B37"/>
    <w:rsid w:val="00CD59BA"/>
    <w:rsid w:val="00CD6EA2"/>
    <w:rsid w:val="00CE7138"/>
    <w:rsid w:val="00CF6D42"/>
    <w:rsid w:val="00CF707B"/>
    <w:rsid w:val="00D04A04"/>
    <w:rsid w:val="00D067A9"/>
    <w:rsid w:val="00D15956"/>
    <w:rsid w:val="00D22EC7"/>
    <w:rsid w:val="00D25548"/>
    <w:rsid w:val="00D2766A"/>
    <w:rsid w:val="00D41448"/>
    <w:rsid w:val="00D430D8"/>
    <w:rsid w:val="00D50A8B"/>
    <w:rsid w:val="00D5168E"/>
    <w:rsid w:val="00D53171"/>
    <w:rsid w:val="00D57930"/>
    <w:rsid w:val="00D6281F"/>
    <w:rsid w:val="00D65C51"/>
    <w:rsid w:val="00D66637"/>
    <w:rsid w:val="00D669F1"/>
    <w:rsid w:val="00D7706A"/>
    <w:rsid w:val="00D81728"/>
    <w:rsid w:val="00D8671A"/>
    <w:rsid w:val="00D8778D"/>
    <w:rsid w:val="00D90B41"/>
    <w:rsid w:val="00D90B9E"/>
    <w:rsid w:val="00D95926"/>
    <w:rsid w:val="00D95CEF"/>
    <w:rsid w:val="00D96A85"/>
    <w:rsid w:val="00DA3923"/>
    <w:rsid w:val="00DB2F75"/>
    <w:rsid w:val="00DB333A"/>
    <w:rsid w:val="00DC255B"/>
    <w:rsid w:val="00DC7A7C"/>
    <w:rsid w:val="00DD1672"/>
    <w:rsid w:val="00DD227C"/>
    <w:rsid w:val="00DD35E1"/>
    <w:rsid w:val="00DE2781"/>
    <w:rsid w:val="00DE6AF8"/>
    <w:rsid w:val="00DF056E"/>
    <w:rsid w:val="00DF7C57"/>
    <w:rsid w:val="00E06FD3"/>
    <w:rsid w:val="00E1467F"/>
    <w:rsid w:val="00E1624F"/>
    <w:rsid w:val="00E16CC9"/>
    <w:rsid w:val="00E2535C"/>
    <w:rsid w:val="00E26EC5"/>
    <w:rsid w:val="00E30836"/>
    <w:rsid w:val="00E33606"/>
    <w:rsid w:val="00E40F81"/>
    <w:rsid w:val="00E42830"/>
    <w:rsid w:val="00E62A38"/>
    <w:rsid w:val="00E67E0F"/>
    <w:rsid w:val="00E7260B"/>
    <w:rsid w:val="00E837B5"/>
    <w:rsid w:val="00EA0C4C"/>
    <w:rsid w:val="00EA3929"/>
    <w:rsid w:val="00EB7C9F"/>
    <w:rsid w:val="00EC69E1"/>
    <w:rsid w:val="00ED0124"/>
    <w:rsid w:val="00ED0DBE"/>
    <w:rsid w:val="00EE5AB9"/>
    <w:rsid w:val="00F07224"/>
    <w:rsid w:val="00F14B27"/>
    <w:rsid w:val="00F21198"/>
    <w:rsid w:val="00F24105"/>
    <w:rsid w:val="00F244DC"/>
    <w:rsid w:val="00F32590"/>
    <w:rsid w:val="00F3568B"/>
    <w:rsid w:val="00F40D8B"/>
    <w:rsid w:val="00F435A5"/>
    <w:rsid w:val="00F51198"/>
    <w:rsid w:val="00F60C99"/>
    <w:rsid w:val="00F60E75"/>
    <w:rsid w:val="00F6434E"/>
    <w:rsid w:val="00F66FC1"/>
    <w:rsid w:val="00F742BD"/>
    <w:rsid w:val="00F83861"/>
    <w:rsid w:val="00F841D1"/>
    <w:rsid w:val="00F855F1"/>
    <w:rsid w:val="00F92954"/>
    <w:rsid w:val="00F93586"/>
    <w:rsid w:val="00F9460D"/>
    <w:rsid w:val="00F97BA4"/>
    <w:rsid w:val="00FA4F72"/>
    <w:rsid w:val="00FB461F"/>
    <w:rsid w:val="00FC4BB9"/>
    <w:rsid w:val="00FC52E7"/>
    <w:rsid w:val="00FC53AE"/>
    <w:rsid w:val="00FD39C2"/>
    <w:rsid w:val="00FD6110"/>
    <w:rsid w:val="00FE1040"/>
    <w:rsid w:val="00FF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4EC0A98B"/>
  <w15:chartTrackingRefBased/>
  <w15:docId w15:val="{B1D56C2E-C948-4815-BF39-FAEB40D6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006"/>
    <w:pPr>
      <w:numPr>
        <w:numId w:val="5"/>
      </w:numPr>
      <w:autoSpaceDE w:val="0"/>
      <w:autoSpaceDN w:val="0"/>
      <w:adjustRightInd w:val="0"/>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07B4C"/>
  </w:style>
  <w:style w:type="paragraph" w:customStyle="1" w:styleId="Quick">
    <w:name w:val="Quick ·"/>
    <w:basedOn w:val="Normal"/>
    <w:uiPriority w:val="99"/>
    <w:rsid w:val="00707B4C"/>
    <w:pPr>
      <w:ind w:left="180" w:hanging="180"/>
    </w:pPr>
  </w:style>
  <w:style w:type="paragraph" w:customStyle="1" w:styleId="Quick1">
    <w:name w:val="Quick 1."/>
    <w:basedOn w:val="Normal"/>
    <w:uiPriority w:val="99"/>
    <w:rsid w:val="00707B4C"/>
    <w:pPr>
      <w:numPr>
        <w:numId w:val="2"/>
      </w:numPr>
      <w:ind w:left="180" w:hanging="180"/>
    </w:pPr>
  </w:style>
  <w:style w:type="paragraph" w:styleId="Header">
    <w:name w:val="header"/>
    <w:basedOn w:val="Normal"/>
    <w:link w:val="HeaderChar"/>
    <w:uiPriority w:val="99"/>
    <w:unhideWhenUsed/>
    <w:rsid w:val="00242B70"/>
    <w:pPr>
      <w:tabs>
        <w:tab w:val="center" w:pos="4680"/>
        <w:tab w:val="right" w:pos="9360"/>
      </w:tabs>
    </w:pPr>
  </w:style>
  <w:style w:type="character" w:customStyle="1" w:styleId="HeaderChar">
    <w:name w:val="Header Char"/>
    <w:link w:val="Header"/>
    <w:uiPriority w:val="99"/>
    <w:rsid w:val="00242B70"/>
    <w:rPr>
      <w:rFonts w:ascii="Shruti" w:hAnsi="Shruti" w:cs="Times New Roman"/>
      <w:sz w:val="24"/>
      <w:szCs w:val="24"/>
    </w:rPr>
  </w:style>
  <w:style w:type="paragraph" w:styleId="Footer">
    <w:name w:val="footer"/>
    <w:basedOn w:val="Normal"/>
    <w:link w:val="FooterChar"/>
    <w:uiPriority w:val="99"/>
    <w:unhideWhenUsed/>
    <w:rsid w:val="00242B70"/>
    <w:pPr>
      <w:tabs>
        <w:tab w:val="center" w:pos="4680"/>
        <w:tab w:val="right" w:pos="9360"/>
      </w:tabs>
    </w:pPr>
  </w:style>
  <w:style w:type="character" w:customStyle="1" w:styleId="FooterChar">
    <w:name w:val="Footer Char"/>
    <w:link w:val="Footer"/>
    <w:uiPriority w:val="99"/>
    <w:rsid w:val="00242B70"/>
    <w:rPr>
      <w:rFonts w:ascii="Shruti" w:hAnsi="Shruti" w:cs="Times New Roman"/>
      <w:sz w:val="24"/>
      <w:szCs w:val="24"/>
    </w:rPr>
  </w:style>
  <w:style w:type="paragraph" w:styleId="ListParagraph">
    <w:name w:val="List Paragraph"/>
    <w:basedOn w:val="Normal"/>
    <w:uiPriority w:val="34"/>
    <w:qFormat/>
    <w:rsid w:val="004220C8"/>
  </w:style>
  <w:style w:type="paragraph" w:styleId="NoSpacing">
    <w:name w:val="No Spacing"/>
    <w:uiPriority w:val="1"/>
    <w:qFormat/>
    <w:rsid w:val="000F3598"/>
    <w:pPr>
      <w:autoSpaceDE w:val="0"/>
      <w:autoSpaceDN w:val="0"/>
      <w:adjustRightInd w:val="0"/>
      <w:ind w:left="720" w:hanging="360"/>
      <w:jc w:val="both"/>
    </w:pPr>
    <w:rPr>
      <w:rFonts w:ascii="Times New Roman" w:hAnsi="Times New Roman"/>
      <w:sz w:val="24"/>
      <w:szCs w:val="24"/>
    </w:rPr>
  </w:style>
  <w:style w:type="paragraph" w:styleId="PlainText">
    <w:name w:val="Plain Text"/>
    <w:basedOn w:val="Normal"/>
    <w:link w:val="PlainTextChar"/>
    <w:rsid w:val="00EA0C4C"/>
    <w:pPr>
      <w:numPr>
        <w:numId w:val="0"/>
      </w:numPr>
      <w:autoSpaceDE/>
      <w:autoSpaceDN/>
      <w:adjustRightInd/>
      <w:jc w:val="left"/>
    </w:pPr>
    <w:rPr>
      <w:rFonts w:ascii="Courier New" w:hAnsi="Courier New" w:cs="Courier New"/>
      <w:sz w:val="20"/>
      <w:szCs w:val="20"/>
    </w:rPr>
  </w:style>
  <w:style w:type="character" w:customStyle="1" w:styleId="PlainTextChar">
    <w:name w:val="Plain Text Char"/>
    <w:link w:val="PlainText"/>
    <w:rsid w:val="00EA0C4C"/>
    <w:rPr>
      <w:rFonts w:ascii="Courier New" w:hAnsi="Courier New" w:cs="Courier New"/>
    </w:rPr>
  </w:style>
  <w:style w:type="paragraph" w:styleId="BalloonText">
    <w:name w:val="Balloon Text"/>
    <w:basedOn w:val="Normal"/>
    <w:link w:val="BalloonTextChar"/>
    <w:uiPriority w:val="99"/>
    <w:semiHidden/>
    <w:unhideWhenUsed/>
    <w:rsid w:val="00C47F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162">
      <w:bodyDiv w:val="1"/>
      <w:marLeft w:val="0"/>
      <w:marRight w:val="0"/>
      <w:marTop w:val="0"/>
      <w:marBottom w:val="0"/>
      <w:divBdr>
        <w:top w:val="none" w:sz="0" w:space="0" w:color="auto"/>
        <w:left w:val="none" w:sz="0" w:space="0" w:color="auto"/>
        <w:bottom w:val="none" w:sz="0" w:space="0" w:color="auto"/>
        <w:right w:val="none" w:sz="0" w:space="0" w:color="auto"/>
      </w:divBdr>
    </w:div>
    <w:div w:id="67508586">
      <w:bodyDiv w:val="1"/>
      <w:marLeft w:val="0"/>
      <w:marRight w:val="0"/>
      <w:marTop w:val="0"/>
      <w:marBottom w:val="0"/>
      <w:divBdr>
        <w:top w:val="none" w:sz="0" w:space="0" w:color="auto"/>
        <w:left w:val="none" w:sz="0" w:space="0" w:color="auto"/>
        <w:bottom w:val="none" w:sz="0" w:space="0" w:color="auto"/>
        <w:right w:val="none" w:sz="0" w:space="0" w:color="auto"/>
      </w:divBdr>
    </w:div>
    <w:div w:id="310601472">
      <w:bodyDiv w:val="1"/>
      <w:marLeft w:val="0"/>
      <w:marRight w:val="0"/>
      <w:marTop w:val="0"/>
      <w:marBottom w:val="0"/>
      <w:divBdr>
        <w:top w:val="none" w:sz="0" w:space="0" w:color="auto"/>
        <w:left w:val="none" w:sz="0" w:space="0" w:color="auto"/>
        <w:bottom w:val="none" w:sz="0" w:space="0" w:color="auto"/>
        <w:right w:val="none" w:sz="0" w:space="0" w:color="auto"/>
      </w:divBdr>
    </w:div>
    <w:div w:id="441414482">
      <w:bodyDiv w:val="1"/>
      <w:marLeft w:val="0"/>
      <w:marRight w:val="0"/>
      <w:marTop w:val="0"/>
      <w:marBottom w:val="0"/>
      <w:divBdr>
        <w:top w:val="none" w:sz="0" w:space="0" w:color="auto"/>
        <w:left w:val="none" w:sz="0" w:space="0" w:color="auto"/>
        <w:bottom w:val="none" w:sz="0" w:space="0" w:color="auto"/>
        <w:right w:val="none" w:sz="0" w:space="0" w:color="auto"/>
      </w:divBdr>
    </w:div>
    <w:div w:id="553665203">
      <w:bodyDiv w:val="1"/>
      <w:marLeft w:val="0"/>
      <w:marRight w:val="0"/>
      <w:marTop w:val="0"/>
      <w:marBottom w:val="0"/>
      <w:divBdr>
        <w:top w:val="none" w:sz="0" w:space="0" w:color="auto"/>
        <w:left w:val="none" w:sz="0" w:space="0" w:color="auto"/>
        <w:bottom w:val="none" w:sz="0" w:space="0" w:color="auto"/>
        <w:right w:val="none" w:sz="0" w:space="0" w:color="auto"/>
      </w:divBdr>
    </w:div>
    <w:div w:id="734670895">
      <w:bodyDiv w:val="1"/>
      <w:marLeft w:val="0"/>
      <w:marRight w:val="0"/>
      <w:marTop w:val="0"/>
      <w:marBottom w:val="0"/>
      <w:divBdr>
        <w:top w:val="none" w:sz="0" w:space="0" w:color="auto"/>
        <w:left w:val="none" w:sz="0" w:space="0" w:color="auto"/>
        <w:bottom w:val="none" w:sz="0" w:space="0" w:color="auto"/>
        <w:right w:val="none" w:sz="0" w:space="0" w:color="auto"/>
      </w:divBdr>
    </w:div>
    <w:div w:id="737675127">
      <w:bodyDiv w:val="1"/>
      <w:marLeft w:val="0"/>
      <w:marRight w:val="0"/>
      <w:marTop w:val="0"/>
      <w:marBottom w:val="0"/>
      <w:divBdr>
        <w:top w:val="none" w:sz="0" w:space="0" w:color="auto"/>
        <w:left w:val="none" w:sz="0" w:space="0" w:color="auto"/>
        <w:bottom w:val="none" w:sz="0" w:space="0" w:color="auto"/>
        <w:right w:val="none" w:sz="0" w:space="0" w:color="auto"/>
      </w:divBdr>
    </w:div>
    <w:div w:id="798113882">
      <w:bodyDiv w:val="1"/>
      <w:marLeft w:val="0"/>
      <w:marRight w:val="0"/>
      <w:marTop w:val="0"/>
      <w:marBottom w:val="0"/>
      <w:divBdr>
        <w:top w:val="none" w:sz="0" w:space="0" w:color="auto"/>
        <w:left w:val="none" w:sz="0" w:space="0" w:color="auto"/>
        <w:bottom w:val="none" w:sz="0" w:space="0" w:color="auto"/>
        <w:right w:val="none" w:sz="0" w:space="0" w:color="auto"/>
      </w:divBdr>
    </w:div>
    <w:div w:id="1015421093">
      <w:bodyDiv w:val="1"/>
      <w:marLeft w:val="0"/>
      <w:marRight w:val="0"/>
      <w:marTop w:val="0"/>
      <w:marBottom w:val="0"/>
      <w:divBdr>
        <w:top w:val="none" w:sz="0" w:space="0" w:color="auto"/>
        <w:left w:val="none" w:sz="0" w:space="0" w:color="auto"/>
        <w:bottom w:val="none" w:sz="0" w:space="0" w:color="auto"/>
        <w:right w:val="none" w:sz="0" w:space="0" w:color="auto"/>
      </w:divBdr>
    </w:div>
    <w:div w:id="1067612478">
      <w:bodyDiv w:val="1"/>
      <w:marLeft w:val="0"/>
      <w:marRight w:val="0"/>
      <w:marTop w:val="0"/>
      <w:marBottom w:val="0"/>
      <w:divBdr>
        <w:top w:val="none" w:sz="0" w:space="0" w:color="auto"/>
        <w:left w:val="none" w:sz="0" w:space="0" w:color="auto"/>
        <w:bottom w:val="none" w:sz="0" w:space="0" w:color="auto"/>
        <w:right w:val="none" w:sz="0" w:space="0" w:color="auto"/>
      </w:divBdr>
    </w:div>
    <w:div w:id="1207066296">
      <w:bodyDiv w:val="1"/>
      <w:marLeft w:val="0"/>
      <w:marRight w:val="0"/>
      <w:marTop w:val="0"/>
      <w:marBottom w:val="0"/>
      <w:divBdr>
        <w:top w:val="none" w:sz="0" w:space="0" w:color="auto"/>
        <w:left w:val="none" w:sz="0" w:space="0" w:color="auto"/>
        <w:bottom w:val="none" w:sz="0" w:space="0" w:color="auto"/>
        <w:right w:val="none" w:sz="0" w:space="0" w:color="auto"/>
      </w:divBdr>
    </w:div>
    <w:div w:id="1394230613">
      <w:bodyDiv w:val="1"/>
      <w:marLeft w:val="0"/>
      <w:marRight w:val="0"/>
      <w:marTop w:val="0"/>
      <w:marBottom w:val="0"/>
      <w:divBdr>
        <w:top w:val="none" w:sz="0" w:space="0" w:color="auto"/>
        <w:left w:val="none" w:sz="0" w:space="0" w:color="auto"/>
        <w:bottom w:val="none" w:sz="0" w:space="0" w:color="auto"/>
        <w:right w:val="none" w:sz="0" w:space="0" w:color="auto"/>
      </w:divBdr>
    </w:div>
    <w:div w:id="1504972243">
      <w:bodyDiv w:val="1"/>
      <w:marLeft w:val="0"/>
      <w:marRight w:val="0"/>
      <w:marTop w:val="0"/>
      <w:marBottom w:val="0"/>
      <w:divBdr>
        <w:top w:val="none" w:sz="0" w:space="0" w:color="auto"/>
        <w:left w:val="none" w:sz="0" w:space="0" w:color="auto"/>
        <w:bottom w:val="none" w:sz="0" w:space="0" w:color="auto"/>
        <w:right w:val="none" w:sz="0" w:space="0" w:color="auto"/>
      </w:divBdr>
    </w:div>
    <w:div w:id="188745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1F3B6-4401-4E4C-9CF1-7792C520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Greenwood</dc:creator>
  <cp:keywords/>
  <dc:description/>
  <cp:lastModifiedBy>Joel Greenwood</cp:lastModifiedBy>
  <cp:revision>109</cp:revision>
  <cp:lastPrinted>2019-01-18T16:43:00Z</cp:lastPrinted>
  <dcterms:created xsi:type="dcterms:W3CDTF">2021-12-15T15:06:00Z</dcterms:created>
  <dcterms:modified xsi:type="dcterms:W3CDTF">2021-12-15T19:37:00Z</dcterms:modified>
</cp:coreProperties>
</file>